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6A3C7" w14:textId="5BCE03F5" w:rsidR="00D14E86" w:rsidRPr="00D14E86" w:rsidRDefault="00D14E86" w:rsidP="00D14E86">
      <w:pPr>
        <w:pStyle w:val="CRCoverPage"/>
        <w:tabs>
          <w:tab w:val="right" w:pos="9639"/>
        </w:tabs>
        <w:spacing w:after="0"/>
        <w:rPr>
          <w:rFonts w:eastAsia="Times New Roman"/>
          <w:b/>
          <w:noProof/>
          <w:sz w:val="24"/>
        </w:rPr>
      </w:pPr>
      <w:bookmarkStart w:id="0" w:name="Title"/>
      <w:bookmarkStart w:id="1" w:name="DocumentFor"/>
      <w:bookmarkEnd w:id="0"/>
      <w:bookmarkEnd w:id="1"/>
      <w:r w:rsidRPr="00D14E86">
        <w:rPr>
          <w:rFonts w:eastAsia="Times New Roman"/>
          <w:b/>
          <w:noProof/>
          <w:sz w:val="24"/>
        </w:rPr>
        <w:t xml:space="preserve">3GPP </w:t>
      </w:r>
      <w:r w:rsidR="007537DD">
        <w:rPr>
          <w:rFonts w:eastAsia="Times New Roman"/>
          <w:b/>
          <w:noProof/>
          <w:sz w:val="24"/>
        </w:rPr>
        <w:t xml:space="preserve">TSG-RAN WG4 Meeting # 106 </w:t>
      </w:r>
      <w:r w:rsidR="007537DD">
        <w:rPr>
          <w:rFonts w:eastAsia="Times New Roman"/>
          <w:b/>
          <w:noProof/>
          <w:sz w:val="24"/>
        </w:rPr>
        <w:tab/>
      </w:r>
      <w:r w:rsidR="007537DD" w:rsidRPr="007537DD">
        <w:rPr>
          <w:rFonts w:eastAsia="Times New Roman"/>
          <w:b/>
          <w:noProof/>
          <w:sz w:val="24"/>
        </w:rPr>
        <w:t>R4-2301431</w:t>
      </w:r>
    </w:p>
    <w:p w14:paraId="1BD5D6FF" w14:textId="77777777" w:rsidR="00D14E86" w:rsidRPr="00D14E86" w:rsidRDefault="00D14E86" w:rsidP="00D14E86">
      <w:pPr>
        <w:pStyle w:val="CRCoverPage"/>
        <w:tabs>
          <w:tab w:val="right" w:pos="9639"/>
        </w:tabs>
        <w:spacing w:after="0"/>
        <w:rPr>
          <w:rFonts w:eastAsia="Times New Roman"/>
          <w:b/>
          <w:noProof/>
          <w:sz w:val="24"/>
        </w:rPr>
      </w:pPr>
      <w:r w:rsidRPr="00D14E86">
        <w:rPr>
          <w:rFonts w:eastAsia="Times New Roman"/>
          <w:b/>
          <w:noProof/>
          <w:sz w:val="24"/>
        </w:rPr>
        <w:t>Athens, Greece, February 27 – March 3, 2022</w:t>
      </w:r>
    </w:p>
    <w:p w14:paraId="04A7C091" w14:textId="77777777" w:rsidR="00920F5E" w:rsidRPr="00920F5E" w:rsidRDefault="00920F5E" w:rsidP="004E69AA">
      <w:pPr>
        <w:pStyle w:val="af8"/>
        <w:rPr>
          <w:rFonts w:eastAsia="宋体"/>
          <w:sz w:val="24"/>
          <w:lang w:val="en-GB" w:eastAsia="zh-CN"/>
        </w:rPr>
      </w:pPr>
      <w:bookmarkStart w:id="2" w:name="_Toc5938268"/>
      <w:bookmarkStart w:id="3" w:name="_Toc9865820"/>
      <w:bookmarkStart w:id="4" w:name="_Toc21086244"/>
      <w:bookmarkStart w:id="5" w:name="_Toc29768680"/>
    </w:p>
    <w:p w14:paraId="6AA22C6C" w14:textId="545A1035" w:rsidR="004E69AA" w:rsidRPr="00EC2290" w:rsidRDefault="004E69AA" w:rsidP="004E69AA">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EF1BD6" w:rsidRPr="00EF1BD6">
        <w:rPr>
          <w:rFonts w:ascii="Arial" w:hAnsi="Arial" w:cs="Arial"/>
          <w:sz w:val="22"/>
        </w:rPr>
        <w:t>Huawei, HiSilicon</w:t>
      </w:r>
    </w:p>
    <w:p w14:paraId="6A8F1C13" w14:textId="1B6475FF"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2331B">
        <w:rPr>
          <w:rFonts w:ascii="Arial" w:hAnsi="Arial" w:cs="Arial"/>
          <w:sz w:val="22"/>
        </w:rPr>
        <w:t xml:space="preserve">Consideration of the outcome </w:t>
      </w:r>
      <w:r w:rsidR="006C5BB6">
        <w:rPr>
          <w:rFonts w:ascii="Arial" w:hAnsi="Arial" w:cs="Arial"/>
          <w:sz w:val="22"/>
        </w:rPr>
        <w:t xml:space="preserve">on </w:t>
      </w:r>
      <w:r w:rsidR="00F47A7F">
        <w:rPr>
          <w:rFonts w:ascii="Arial" w:hAnsi="Arial" w:cs="Arial"/>
          <w:sz w:val="22"/>
        </w:rPr>
        <w:t>SIB1</w:t>
      </w:r>
      <w:r w:rsidR="00DB354C">
        <w:rPr>
          <w:rFonts w:ascii="Arial" w:hAnsi="Arial" w:cs="Arial"/>
          <w:sz w:val="22"/>
        </w:rPr>
        <w:t xml:space="preserve"> and CBW configuration</w:t>
      </w:r>
      <w:r w:rsidR="00D2331B">
        <w:rPr>
          <w:rFonts w:ascii="Arial" w:hAnsi="Arial" w:cs="Arial"/>
          <w:sz w:val="22"/>
        </w:rPr>
        <w:t xml:space="preserve"> </w:t>
      </w:r>
      <w:r w:rsidR="00F47A7F">
        <w:rPr>
          <w:rFonts w:ascii="Arial" w:hAnsi="Arial" w:cs="Arial"/>
          <w:sz w:val="22"/>
        </w:rPr>
        <w:t>issue</w:t>
      </w:r>
    </w:p>
    <w:p w14:paraId="0F34F3E0" w14:textId="5BD0019F" w:rsidR="004E69AA" w:rsidRPr="007377A4"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D14E86">
        <w:rPr>
          <w:rFonts w:ascii="Arial" w:hAnsi="Arial" w:cs="Arial"/>
          <w:sz w:val="22"/>
        </w:rPr>
        <w:t>9</w:t>
      </w:r>
      <w:r w:rsidR="003B6E75">
        <w:rPr>
          <w:rFonts w:ascii="Arial" w:hAnsi="Arial" w:cs="Arial"/>
          <w:sz w:val="22"/>
        </w:rPr>
        <w:t>.1.2</w:t>
      </w:r>
    </w:p>
    <w:p w14:paraId="7D7C8C39" w14:textId="7E08612B" w:rsidR="004E69AA" w:rsidRPr="00EC2290"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0D164F">
        <w:rPr>
          <w:rFonts w:ascii="Arial" w:eastAsia="宋体" w:hAnsi="Arial" w:cs="Arial"/>
          <w:sz w:val="22"/>
          <w:lang w:eastAsia="zh-CN"/>
        </w:rPr>
        <w:t>Discussion</w:t>
      </w:r>
    </w:p>
    <w:p w14:paraId="2E1C5B39" w14:textId="77777777" w:rsidR="004E69AA" w:rsidRDefault="004E69AA" w:rsidP="000169FE">
      <w:pPr>
        <w:pStyle w:val="1"/>
        <w:numPr>
          <w:ilvl w:val="0"/>
          <w:numId w:val="2"/>
        </w:numPr>
        <w:overflowPunct w:val="0"/>
        <w:autoSpaceDE w:val="0"/>
        <w:autoSpaceDN w:val="0"/>
        <w:adjustRightInd w:val="0"/>
        <w:textAlignment w:val="baseline"/>
      </w:pPr>
      <w:r w:rsidRPr="00B16EEF">
        <w:t>Introduction</w:t>
      </w:r>
    </w:p>
    <w:p w14:paraId="367FFB57" w14:textId="3B121315" w:rsidR="00174F84" w:rsidRDefault="006C5BB6" w:rsidP="00214F09">
      <w:r>
        <w:rPr>
          <w:lang w:eastAsia="zh-CN"/>
        </w:rPr>
        <w:t>Based on the discussion at previous</w:t>
      </w:r>
      <w:r w:rsidR="003B6E75">
        <w:rPr>
          <w:lang w:eastAsia="zh-CN"/>
        </w:rPr>
        <w:t xml:space="preserve"> RAN4 meeting</w:t>
      </w:r>
      <w:r>
        <w:rPr>
          <w:lang w:eastAsia="zh-CN"/>
        </w:rPr>
        <w:t>s</w:t>
      </w:r>
      <w:r w:rsidR="003B6E75">
        <w:rPr>
          <w:lang w:eastAsia="zh-CN"/>
        </w:rPr>
        <w:t xml:space="preserve">, </w:t>
      </w:r>
      <w:r w:rsidR="003B6E75">
        <w:t xml:space="preserve">consensus on SIB1 </w:t>
      </w:r>
      <w:proofErr w:type="spellStart"/>
      <w:r w:rsidR="003B6E75">
        <w:t>signaling</w:t>
      </w:r>
      <w:proofErr w:type="spellEnd"/>
      <w:r w:rsidR="003B6E75">
        <w:t xml:space="preserve"> </w:t>
      </w:r>
      <w:r w:rsidR="009611D5">
        <w:t>behaviour</w:t>
      </w:r>
      <w:r w:rsidR="003B6E75">
        <w:t xml:space="preserve"> and the UE specific channel bandwidth configuration is needed prior to metho</w:t>
      </w:r>
      <w:r w:rsidR="00920F5E">
        <w:t>d evaluations can be concluded.</w:t>
      </w:r>
    </w:p>
    <w:p w14:paraId="3F250422" w14:textId="6A5F0644" w:rsidR="003B6E75" w:rsidRDefault="003B6E75" w:rsidP="00214F09">
      <w:pPr>
        <w:rPr>
          <w:lang w:eastAsia="zh-CN"/>
        </w:rPr>
      </w:pPr>
      <w:r>
        <w:t xml:space="preserve">In this contribution, we provide </w:t>
      </w:r>
      <w:r w:rsidR="00BE60F8">
        <w:t xml:space="preserve">further </w:t>
      </w:r>
      <w:r w:rsidR="00D2331B">
        <w:t xml:space="preserve">some consideration based on the outcome of </w:t>
      </w:r>
      <w:r w:rsidR="007D7CE3">
        <w:t xml:space="preserve">discussion on the </w:t>
      </w:r>
      <w:r w:rsidR="007D7CE3" w:rsidRPr="007D7CE3">
        <w:t>SIB1 and CBW configuration issue</w:t>
      </w:r>
      <w:r w:rsidR="00882968">
        <w:t>.</w:t>
      </w:r>
    </w:p>
    <w:p w14:paraId="026158DF" w14:textId="0BE41561" w:rsidR="00975261" w:rsidRDefault="00975261" w:rsidP="00F83302">
      <w:pPr>
        <w:pStyle w:val="1"/>
        <w:numPr>
          <w:ilvl w:val="0"/>
          <w:numId w:val="2"/>
        </w:numPr>
      </w:pPr>
      <w:r>
        <w:t>Discussion</w:t>
      </w:r>
    </w:p>
    <w:p w14:paraId="794D24E0" w14:textId="6FE5BE0B" w:rsidR="00E6479E" w:rsidRDefault="00D2331B" w:rsidP="005F295C">
      <w:pPr>
        <w:rPr>
          <w:lang w:eastAsia="zh-CN"/>
        </w:rPr>
      </w:pPr>
      <w:r>
        <w:rPr>
          <w:lang w:eastAsia="zh-CN"/>
        </w:rPr>
        <w:t>As discussed in [</w:t>
      </w:r>
      <w:r w:rsidR="00EB3D38">
        <w:rPr>
          <w:lang w:eastAsia="zh-CN"/>
        </w:rPr>
        <w:t>1</w:t>
      </w:r>
      <w:r w:rsidR="007D7CE3">
        <w:rPr>
          <w:lang w:eastAsia="zh-CN"/>
        </w:rPr>
        <w:t xml:space="preserve">] and </w:t>
      </w:r>
      <w:r w:rsidR="007D7CE3">
        <w:rPr>
          <w:rFonts w:hint="eastAsia"/>
          <w:lang w:eastAsia="zh-CN"/>
        </w:rPr>
        <w:t>[</w:t>
      </w:r>
      <w:r w:rsidR="00EB3D38">
        <w:rPr>
          <w:lang w:eastAsia="zh-CN"/>
        </w:rPr>
        <w:t>2</w:t>
      </w:r>
      <w:r w:rsidR="007D7CE3">
        <w:rPr>
          <w:lang w:eastAsia="zh-CN"/>
        </w:rPr>
        <w:t>]</w:t>
      </w:r>
      <w:r w:rsidR="00FA1F46">
        <w:rPr>
          <w:lang w:eastAsia="zh-CN"/>
        </w:rPr>
        <w:t>, in our understanding,</w:t>
      </w:r>
    </w:p>
    <w:p w14:paraId="540A3CD5" w14:textId="77777777" w:rsidR="00FA1F46" w:rsidRPr="00FA1F46" w:rsidRDefault="00FA1F46" w:rsidP="00FA1F46">
      <w:pPr>
        <w:numPr>
          <w:ilvl w:val="1"/>
          <w:numId w:val="31"/>
        </w:numPr>
        <w:overflowPunct w:val="0"/>
        <w:autoSpaceDE w:val="0"/>
        <w:autoSpaceDN w:val="0"/>
        <w:adjustRightInd w:val="0"/>
        <w:rPr>
          <w:b/>
          <w:u w:val="single"/>
          <w:lang w:eastAsia="zh-CN"/>
        </w:rPr>
      </w:pPr>
      <w:r w:rsidRPr="00FA1F46">
        <w:rPr>
          <w:lang w:eastAsia="zh-CN"/>
        </w:rPr>
        <w:t>In the current specification</w:t>
      </w:r>
    </w:p>
    <w:p w14:paraId="27CC992A" w14:textId="52413369" w:rsidR="00FA1F46" w:rsidRPr="00FA1F46" w:rsidRDefault="00FA1F46" w:rsidP="00D33D26">
      <w:pPr>
        <w:numPr>
          <w:ilvl w:val="2"/>
          <w:numId w:val="31"/>
        </w:numPr>
        <w:overflowPunct w:val="0"/>
        <w:autoSpaceDE w:val="0"/>
        <w:autoSpaceDN w:val="0"/>
        <w:adjustRightInd w:val="0"/>
        <w:rPr>
          <w:b/>
          <w:u w:val="single"/>
          <w:lang w:eastAsia="zh-CN"/>
        </w:rPr>
      </w:pPr>
      <w:r w:rsidRPr="00FA1F46">
        <w:rPr>
          <w:lang w:eastAsia="zh-CN"/>
        </w:rPr>
        <w:t xml:space="preserve">SIB1 </w:t>
      </w:r>
      <w:proofErr w:type="spellStart"/>
      <w:r w:rsidRPr="00FA1F46">
        <w:rPr>
          <w:lang w:eastAsia="zh-CN"/>
        </w:rPr>
        <w:t>carrierBandwidth</w:t>
      </w:r>
      <w:proofErr w:type="spellEnd"/>
      <w:r w:rsidRPr="00FA1F46">
        <w:rPr>
          <w:lang w:eastAsia="zh-CN"/>
        </w:rPr>
        <w:t xml:space="preserve"> is n</w:t>
      </w:r>
      <w:r w:rsidR="00930C97">
        <w:rPr>
          <w:lang w:eastAsia="zh-CN"/>
        </w:rPr>
        <w:t>ot mandated to be the maximum UE</w:t>
      </w:r>
      <w:r w:rsidRPr="00FA1F46">
        <w:rPr>
          <w:lang w:eastAsia="zh-CN"/>
        </w:rPr>
        <w:t xml:space="preserve"> transmission bandwidth conf</w:t>
      </w:r>
      <w:r w:rsidR="00D33D26">
        <w:rPr>
          <w:lang w:eastAsia="zh-CN"/>
        </w:rPr>
        <w:t xml:space="preserve">iguration specified in TS38.101 </w:t>
      </w:r>
      <w:r w:rsidRPr="00FA1F46">
        <w:rPr>
          <w:lang w:eastAsia="zh-CN"/>
        </w:rPr>
        <w:t>and can be any values in number of PRBs</w:t>
      </w:r>
      <w:r w:rsidR="00D33D26" w:rsidRPr="00D33D26">
        <w:t xml:space="preserve"> </w:t>
      </w:r>
      <w:r w:rsidR="00D33D26" w:rsidRPr="00D33D26">
        <w:rPr>
          <w:lang w:eastAsia="zh-CN"/>
        </w:rPr>
        <w:t>within a useful range</w:t>
      </w:r>
      <w:r w:rsidRPr="00FA1F46">
        <w:rPr>
          <w:lang w:eastAsia="zh-CN"/>
        </w:rPr>
        <w:t>.</w:t>
      </w:r>
    </w:p>
    <w:p w14:paraId="1D610744" w14:textId="46383D1B" w:rsidR="00FA1F46" w:rsidRPr="00FA1F46" w:rsidRDefault="0049145A" w:rsidP="00FA1F46">
      <w:pPr>
        <w:numPr>
          <w:ilvl w:val="2"/>
          <w:numId w:val="31"/>
        </w:numPr>
        <w:overflowPunct w:val="0"/>
        <w:autoSpaceDE w:val="0"/>
        <w:autoSpaceDN w:val="0"/>
        <w:adjustRightInd w:val="0"/>
        <w:rPr>
          <w:lang w:eastAsia="zh-CN"/>
        </w:rPr>
      </w:pPr>
      <w:r>
        <w:rPr>
          <w:lang w:eastAsia="zh-CN"/>
        </w:rPr>
        <w:t>W</w:t>
      </w:r>
      <w:r w:rsidR="00FA1F46" w:rsidRPr="00FA1F46">
        <w:rPr>
          <w:lang w:eastAsia="zh-CN"/>
        </w:rPr>
        <w:t>hen SIB</w:t>
      </w:r>
      <w:r w:rsidR="00FA1F46" w:rsidRPr="001549AD">
        <w:rPr>
          <w:lang w:eastAsia="zh-CN"/>
        </w:rPr>
        <w:t>1</w:t>
      </w:r>
      <w:r w:rsidR="00FA1F46" w:rsidRPr="00FA1F46">
        <w:rPr>
          <w:lang w:eastAsia="zh-CN"/>
        </w:rPr>
        <w:t xml:space="preserve"> </w:t>
      </w:r>
      <w:proofErr w:type="spellStart"/>
      <w:r w:rsidR="00FA1F46" w:rsidRPr="00FA1F46">
        <w:rPr>
          <w:lang w:eastAsia="zh-CN"/>
        </w:rPr>
        <w:t>carrierB</w:t>
      </w:r>
      <w:r>
        <w:rPr>
          <w:lang w:eastAsia="zh-CN"/>
        </w:rPr>
        <w:t>andwidth</w:t>
      </w:r>
      <w:proofErr w:type="spellEnd"/>
      <w:r>
        <w:rPr>
          <w:lang w:eastAsia="zh-CN"/>
        </w:rPr>
        <w:t xml:space="preserve"> is not supported by UE,</w:t>
      </w:r>
    </w:p>
    <w:p w14:paraId="2E607267" w14:textId="073502B0" w:rsidR="00FA1F46" w:rsidRDefault="007D7CE3" w:rsidP="007D7CE3">
      <w:pPr>
        <w:numPr>
          <w:ilvl w:val="3"/>
          <w:numId w:val="31"/>
        </w:numPr>
        <w:overflowPunct w:val="0"/>
        <w:autoSpaceDE w:val="0"/>
        <w:autoSpaceDN w:val="0"/>
        <w:adjustRightInd w:val="0"/>
        <w:rPr>
          <w:lang w:eastAsia="zh-CN"/>
        </w:rPr>
      </w:pPr>
      <w:r w:rsidRPr="007D7CE3">
        <w:rPr>
          <w:lang w:eastAsia="zh-CN"/>
        </w:rPr>
        <w:t>A UE has freedom or flexibility to choose a supported UE channel bandwidth during the initial access as long as the selected channel bandwidth is no larger than the SIB1 channel bandwidth and no less than the bandwidth of the initial BWP</w:t>
      </w:r>
    </w:p>
    <w:p w14:paraId="7F7D49CB" w14:textId="62966360" w:rsidR="0049145A" w:rsidRDefault="0049145A" w:rsidP="00FA1F46">
      <w:pPr>
        <w:numPr>
          <w:ilvl w:val="3"/>
          <w:numId w:val="31"/>
        </w:numPr>
        <w:overflowPunct w:val="0"/>
        <w:autoSpaceDE w:val="0"/>
        <w:autoSpaceDN w:val="0"/>
        <w:adjustRightInd w:val="0"/>
        <w:rPr>
          <w:lang w:eastAsia="zh-CN"/>
        </w:rPr>
      </w:pPr>
      <w:r>
        <w:rPr>
          <w:lang w:eastAsia="zh-CN"/>
        </w:rPr>
        <w:t>I</w:t>
      </w:r>
      <w:r w:rsidRPr="00546EC8">
        <w:rPr>
          <w:lang w:eastAsia="zh-CN"/>
        </w:rPr>
        <w:t>n connected mode</w:t>
      </w:r>
      <w:r>
        <w:rPr>
          <w:lang w:eastAsia="zh-CN"/>
        </w:rPr>
        <w:t>,</w:t>
      </w:r>
      <w:r w:rsidRPr="00546EC8">
        <w:rPr>
          <w:lang w:eastAsia="zh-CN"/>
        </w:rPr>
        <w:t xml:space="preserve"> </w:t>
      </w:r>
      <w:r>
        <w:rPr>
          <w:lang w:eastAsia="zh-CN"/>
        </w:rPr>
        <w:t xml:space="preserve">it will be </w:t>
      </w:r>
      <w:r w:rsidRPr="00546EC8">
        <w:rPr>
          <w:lang w:eastAsia="zh-CN"/>
        </w:rPr>
        <w:t>re-configured wit</w:t>
      </w:r>
      <w:r>
        <w:rPr>
          <w:lang w:eastAsia="zh-CN"/>
        </w:rPr>
        <w:t>h UE-specific channel bandwidth</w:t>
      </w:r>
    </w:p>
    <w:p w14:paraId="55447542" w14:textId="37532FE8" w:rsidR="001549AD" w:rsidRDefault="001549AD" w:rsidP="001549AD">
      <w:pPr>
        <w:numPr>
          <w:ilvl w:val="2"/>
          <w:numId w:val="31"/>
        </w:numPr>
        <w:overflowPunct w:val="0"/>
        <w:autoSpaceDE w:val="0"/>
        <w:autoSpaceDN w:val="0"/>
        <w:adjustRightInd w:val="0"/>
        <w:rPr>
          <w:lang w:eastAsia="zh-CN"/>
        </w:rPr>
      </w:pPr>
      <w:r w:rsidRPr="001549AD">
        <w:rPr>
          <w:lang w:eastAsia="zh-CN"/>
        </w:rPr>
        <w:t>100 kHz channel raster</w:t>
      </w:r>
    </w:p>
    <w:p w14:paraId="3C5669AC" w14:textId="77777777" w:rsidR="001549AD" w:rsidRPr="001549AD" w:rsidRDefault="001549AD" w:rsidP="001549AD">
      <w:pPr>
        <w:pStyle w:val="af9"/>
        <w:numPr>
          <w:ilvl w:val="3"/>
          <w:numId w:val="31"/>
        </w:numPr>
        <w:ind w:firstLineChars="0"/>
        <w:rPr>
          <w:rFonts w:eastAsiaTheme="minorEastAsia"/>
          <w:lang w:eastAsia="zh-CN"/>
        </w:rPr>
      </w:pPr>
      <w:r w:rsidRPr="001549AD">
        <w:rPr>
          <w:rFonts w:eastAsiaTheme="minorEastAsia"/>
          <w:lang w:eastAsia="zh-CN"/>
        </w:rPr>
        <w:t>UE BWP is allowed not to be aligned with 100KHz channel raster</w:t>
      </w:r>
    </w:p>
    <w:p w14:paraId="489B05CE" w14:textId="045DFEC5" w:rsidR="001549AD" w:rsidRPr="001549AD" w:rsidRDefault="001549AD" w:rsidP="001549AD">
      <w:pPr>
        <w:pStyle w:val="af9"/>
        <w:numPr>
          <w:ilvl w:val="3"/>
          <w:numId w:val="31"/>
        </w:numPr>
        <w:ind w:firstLineChars="0"/>
        <w:rPr>
          <w:rFonts w:eastAsiaTheme="minorEastAsia"/>
          <w:lang w:eastAsia="zh-CN"/>
        </w:rPr>
      </w:pPr>
      <w:r w:rsidRPr="001549AD">
        <w:rPr>
          <w:rFonts w:eastAsiaTheme="minorEastAsia"/>
          <w:lang w:eastAsia="zh-CN"/>
        </w:rPr>
        <w:t xml:space="preserve">SIB 1 </w:t>
      </w:r>
      <w:proofErr w:type="spellStart"/>
      <w:r w:rsidR="00930C97" w:rsidRPr="00FA1F46">
        <w:rPr>
          <w:lang w:eastAsia="zh-CN"/>
        </w:rPr>
        <w:t>carrierBandwidth</w:t>
      </w:r>
      <w:proofErr w:type="spellEnd"/>
      <w:r w:rsidR="00930C97" w:rsidRPr="00FA1F46">
        <w:rPr>
          <w:lang w:eastAsia="zh-CN"/>
        </w:rPr>
        <w:t xml:space="preserve"> </w:t>
      </w:r>
      <w:r w:rsidR="00A20B26" w:rsidRPr="001549AD">
        <w:rPr>
          <w:rFonts w:eastAsiaTheme="minorEastAsia"/>
          <w:lang w:eastAsia="zh-CN"/>
        </w:rPr>
        <w:t xml:space="preserve">is allowed not to be aligned with </w:t>
      </w:r>
      <w:proofErr w:type="gramStart"/>
      <w:r w:rsidR="00A20B26" w:rsidRPr="001549AD">
        <w:rPr>
          <w:rFonts w:eastAsiaTheme="minorEastAsia"/>
          <w:lang w:eastAsia="zh-CN"/>
        </w:rPr>
        <w:t>100KHz</w:t>
      </w:r>
      <w:proofErr w:type="gramEnd"/>
      <w:r w:rsidR="00A20B26" w:rsidRPr="001549AD">
        <w:rPr>
          <w:rFonts w:eastAsiaTheme="minorEastAsia"/>
          <w:lang w:eastAsia="zh-CN"/>
        </w:rPr>
        <w:t xml:space="preserve"> channel raste</w:t>
      </w:r>
      <w:r w:rsidR="00580CBD">
        <w:rPr>
          <w:rFonts w:eastAsiaTheme="minorEastAsia"/>
          <w:lang w:eastAsia="zh-CN"/>
        </w:rPr>
        <w:t xml:space="preserve">r </w:t>
      </w:r>
      <w:r w:rsidR="00580CBD">
        <w:rPr>
          <w:lang w:eastAsia="zh-CN"/>
        </w:rPr>
        <w:t xml:space="preserve">if no </w:t>
      </w:r>
      <w:r w:rsidR="00580CBD">
        <w:rPr>
          <w:rFonts w:hint="eastAsia"/>
          <w:lang w:eastAsia="zh-CN"/>
        </w:rPr>
        <w:t>U</w:t>
      </w:r>
      <w:r w:rsidR="00580CBD">
        <w:rPr>
          <w:lang w:eastAsia="zh-CN"/>
        </w:rPr>
        <w:t>E support the cell specific channel bandwidth.</w:t>
      </w:r>
    </w:p>
    <w:p w14:paraId="4511A3D2" w14:textId="77777777" w:rsidR="00FA1F46" w:rsidRDefault="00FA1F46" w:rsidP="00FA1F46">
      <w:pPr>
        <w:numPr>
          <w:ilvl w:val="1"/>
          <w:numId w:val="31"/>
        </w:numPr>
        <w:overflowPunct w:val="0"/>
        <w:autoSpaceDE w:val="0"/>
        <w:autoSpaceDN w:val="0"/>
        <w:adjustRightInd w:val="0"/>
        <w:rPr>
          <w:lang w:eastAsia="zh-CN"/>
        </w:rPr>
      </w:pPr>
      <w:r w:rsidRPr="00FA1F46">
        <w:rPr>
          <w:lang w:eastAsia="zh-CN"/>
        </w:rPr>
        <w:t>In Rel-1</w:t>
      </w:r>
      <w:r w:rsidRPr="001549AD">
        <w:rPr>
          <w:lang w:eastAsia="zh-CN"/>
        </w:rPr>
        <w:t xml:space="preserve">8 or later release, </w:t>
      </w:r>
      <w:r w:rsidRPr="00FA1F46">
        <w:rPr>
          <w:lang w:eastAsia="zh-CN"/>
        </w:rPr>
        <w:t>a new UE capability may be needed to indicate that a UE can be configured with a channel BW wider than the carrier Bandwidth in SIB1.</w:t>
      </w:r>
    </w:p>
    <w:p w14:paraId="1B27C7C0" w14:textId="77777777" w:rsidR="007D7CE3" w:rsidRPr="007D7CE3" w:rsidRDefault="007D7CE3" w:rsidP="007D7CE3">
      <w:pPr>
        <w:pStyle w:val="af9"/>
        <w:numPr>
          <w:ilvl w:val="1"/>
          <w:numId w:val="31"/>
        </w:numPr>
        <w:ind w:firstLineChars="0"/>
        <w:rPr>
          <w:rFonts w:eastAsiaTheme="minorEastAsia"/>
          <w:lang w:eastAsia="zh-CN"/>
        </w:rPr>
      </w:pPr>
      <w:r w:rsidRPr="007D7CE3">
        <w:rPr>
          <w:rFonts w:eastAsiaTheme="minorEastAsia"/>
          <w:lang w:eastAsia="zh-CN"/>
        </w:rPr>
        <w:t>At least for Rel-18, it is possible to consider further enhancements that the UE specific channel bandwidth and BWPs of FR1 low-frequency bands can be on non-100kHz raster.</w:t>
      </w:r>
    </w:p>
    <w:p w14:paraId="20534D62" w14:textId="77777777" w:rsidR="007D7CE3" w:rsidRDefault="007D7CE3" w:rsidP="007D7CE3">
      <w:pPr>
        <w:overflowPunct w:val="0"/>
        <w:autoSpaceDE w:val="0"/>
        <w:autoSpaceDN w:val="0"/>
        <w:adjustRightInd w:val="0"/>
        <w:ind w:left="840"/>
        <w:rPr>
          <w:lang w:eastAsia="zh-CN"/>
        </w:rPr>
      </w:pPr>
    </w:p>
    <w:p w14:paraId="5A76178B" w14:textId="5F8075F8" w:rsidR="001549AD" w:rsidRPr="0049145A" w:rsidRDefault="00D2331B" w:rsidP="00D2331B">
      <w:pPr>
        <w:overflowPunct w:val="0"/>
        <w:autoSpaceDE w:val="0"/>
        <w:autoSpaceDN w:val="0"/>
        <w:adjustRightInd w:val="0"/>
        <w:rPr>
          <w:lang w:eastAsia="zh-CN"/>
        </w:rPr>
      </w:pPr>
      <w:r>
        <w:rPr>
          <w:lang w:eastAsia="zh-CN"/>
        </w:rPr>
        <w:t>If we could reach</w:t>
      </w:r>
      <w:r w:rsidR="00580CBD">
        <w:rPr>
          <w:lang w:eastAsia="zh-CN"/>
        </w:rPr>
        <w:t xml:space="preserve"> above agreements, we provide a further</w:t>
      </w:r>
      <w:r>
        <w:rPr>
          <w:lang w:eastAsia="zh-CN"/>
        </w:rPr>
        <w:t xml:space="preserve"> analysis on the implications for each approach in the following discussion.</w:t>
      </w:r>
    </w:p>
    <w:p w14:paraId="26998DE8" w14:textId="58995FD6" w:rsidR="00FA1F46" w:rsidRDefault="0061557F" w:rsidP="005F295C">
      <w:pPr>
        <w:rPr>
          <w:lang w:val="en-US"/>
        </w:rPr>
      </w:pPr>
      <w:r>
        <w:rPr>
          <w:lang w:eastAsia="zh-CN"/>
        </w:rPr>
        <w:t xml:space="preserve">For wider channel bandwidth approach, the method </w:t>
      </w:r>
      <w:r w:rsidR="00B8660A">
        <w:rPr>
          <w:lang w:val="en-US"/>
        </w:rPr>
        <w:t>using n</w:t>
      </w:r>
      <w:r w:rsidR="00711A6A">
        <w:rPr>
          <w:lang w:val="en-US"/>
        </w:rPr>
        <w:t>ext larger channel bandwidth</w:t>
      </w:r>
      <w:r w:rsidR="00526030">
        <w:rPr>
          <w:lang w:val="en-US"/>
        </w:rPr>
        <w:t xml:space="preserve"> broadcast in SIB1 </w:t>
      </w:r>
      <w:r>
        <w:rPr>
          <w:lang w:eastAsia="zh-CN"/>
        </w:rPr>
        <w:t>in clause 6.1.2.1 can still work for all UEs</w:t>
      </w:r>
      <w:r w:rsidR="00526030">
        <w:rPr>
          <w:lang w:eastAsia="zh-CN"/>
        </w:rPr>
        <w:t>. Meanwhile</w:t>
      </w:r>
      <w:r w:rsidR="00B8660A">
        <w:rPr>
          <w:lang w:eastAsia="zh-CN"/>
        </w:rPr>
        <w:t xml:space="preserve"> the method using n</w:t>
      </w:r>
      <w:r w:rsidR="00711A6A">
        <w:rPr>
          <w:lang w:eastAsia="zh-CN"/>
        </w:rPr>
        <w:t>ext smaller channel bandwidth</w:t>
      </w:r>
      <w:r w:rsidR="00B8660A">
        <w:rPr>
          <w:lang w:eastAsia="zh-CN"/>
        </w:rPr>
        <w:t xml:space="preserve"> broadcast in SIB1 as described in clause </w:t>
      </w:r>
      <w:r w:rsidR="00B8660A">
        <w:rPr>
          <w:lang w:val="en-US"/>
        </w:rPr>
        <w:t>6.1.2.2 can only work for new UEs in rel-18 or later release. This should be clarified in the TR 38.844.</w:t>
      </w:r>
    </w:p>
    <w:p w14:paraId="59EBA9BD" w14:textId="05C6D3A1" w:rsidR="00B8660A" w:rsidRDefault="00B8660A" w:rsidP="005F295C">
      <w:r>
        <w:rPr>
          <w:lang w:eastAsia="zh-CN"/>
        </w:rPr>
        <w:t>For</w:t>
      </w:r>
      <w:r w:rsidR="0075350A">
        <w:rPr>
          <w:lang w:eastAsia="zh-CN"/>
        </w:rPr>
        <w:t xml:space="preserve"> </w:t>
      </w:r>
      <w:r w:rsidR="0075350A">
        <w:t>overlapping</w:t>
      </w:r>
      <w:r w:rsidR="0075350A" w:rsidRPr="000C2859">
        <w:t xml:space="preserve"> UE CBW</w:t>
      </w:r>
      <w:r w:rsidR="0075350A">
        <w:t>s from network p</w:t>
      </w:r>
      <w:r w:rsidR="0075350A" w:rsidRPr="00C50F30">
        <w:t>erspective</w:t>
      </w:r>
      <w:r w:rsidR="00CB1767">
        <w:t xml:space="preserve"> approach</w:t>
      </w:r>
      <w:r w:rsidR="0075350A">
        <w:t xml:space="preserve">, the next </w:t>
      </w:r>
      <w:r w:rsidR="00CB1767">
        <w:t>smaller channel bandwidth can only work for legacy UE in one side and new UE for the whole range</w:t>
      </w:r>
      <w:r w:rsidR="0075350A">
        <w:t xml:space="preserve"> for one SSB case. </w:t>
      </w:r>
      <w:r w:rsidR="00CB1767">
        <w:t xml:space="preserve">To be better compatible to legacy UE in both </w:t>
      </w:r>
      <w:r w:rsidR="00CB1767">
        <w:lastRenderedPageBreak/>
        <w:t xml:space="preserve">sides, </w:t>
      </w:r>
      <w:r w:rsidR="0075350A">
        <w:t xml:space="preserve">the useable RB number in irregular bandwidth </w:t>
      </w:r>
      <w:r w:rsidR="00793AF8">
        <w:t xml:space="preserve">can broadcast in the SIB1. If two SSBs are configured for an </w:t>
      </w:r>
      <w:r w:rsidR="00711A6A">
        <w:t>overlapping channel, there is no</w:t>
      </w:r>
      <w:r w:rsidR="00793AF8">
        <w:t xml:space="preserve"> impact</w:t>
      </w:r>
      <w:r w:rsidR="00A13074">
        <w:t xml:space="preserve"> to the signalling but there are overheads</w:t>
      </w:r>
      <w:r w:rsidR="00793AF8">
        <w:t xml:space="preserve">. As discussed, the two UE channel bandwidths should be on 100 KHz channel raster which may have </w:t>
      </w:r>
      <w:r w:rsidR="00A13074">
        <w:t>to decrease a few number of RBs for legacy UEs, which can be enhanced for Rel-18 UEs.</w:t>
      </w:r>
    </w:p>
    <w:p w14:paraId="15364F3F" w14:textId="1B86B66E" w:rsidR="00793AF8" w:rsidRDefault="005B1C71" w:rsidP="005F295C">
      <w:r>
        <w:rPr>
          <w:lang w:eastAsia="zh-CN"/>
        </w:rPr>
        <w:t xml:space="preserve">For </w:t>
      </w:r>
      <w:r>
        <w:t>c</w:t>
      </w:r>
      <w:r w:rsidRPr="000C2859">
        <w:t>ombined UE CBW</w:t>
      </w:r>
      <w:r>
        <w:t xml:space="preserve"> approach, similar as </w:t>
      </w:r>
      <w:r w:rsidR="00682816">
        <w:t>overlapping</w:t>
      </w:r>
      <w:r w:rsidR="00682816" w:rsidRPr="000C2859">
        <w:t xml:space="preserve"> UE CBW</w:t>
      </w:r>
      <w:r w:rsidR="00682816">
        <w:t>s from network p</w:t>
      </w:r>
      <w:r w:rsidR="00682816" w:rsidRPr="00C50F30">
        <w:t>erspective</w:t>
      </w:r>
      <w:r w:rsidR="00682816">
        <w:t xml:space="preserve"> approach, the useable RB number in irregular bandwidth should be configured in the SIB1. For this approach new UE is a must</w:t>
      </w:r>
      <w:r w:rsidR="00711A6A">
        <w:t xml:space="preserve"> and</w:t>
      </w:r>
      <w:r w:rsidR="00682816">
        <w:t xml:space="preserve"> can only be supported at least from Rel</w:t>
      </w:r>
      <w:r w:rsidR="002B570F">
        <w:t>-18.</w:t>
      </w:r>
    </w:p>
    <w:p w14:paraId="5EC4FD55" w14:textId="7A98F73B" w:rsidR="002B570F" w:rsidRDefault="002B570F" w:rsidP="005F295C">
      <w:r>
        <w:t>For overlapping CA approach, since it is configured with two cells, there is no impact identified</w:t>
      </w:r>
      <w:r w:rsidR="00711A6A">
        <w:t xml:space="preserve"> for above issues. New </w:t>
      </w:r>
      <w:r>
        <w:t xml:space="preserve">capability </w:t>
      </w:r>
      <w:r w:rsidR="00711A6A">
        <w:t xml:space="preserve">for overlapping CA </w:t>
      </w:r>
      <w:r>
        <w:t>is needed hence only new UE could support.</w:t>
      </w:r>
    </w:p>
    <w:p w14:paraId="2934FBC8" w14:textId="7D90B897" w:rsidR="005C4247" w:rsidRDefault="005C4247" w:rsidP="005F295C">
      <w:r w:rsidRPr="005C4247">
        <w:rPr>
          <w:b/>
        </w:rPr>
        <w:t>Observ</w:t>
      </w:r>
      <w:r w:rsidRPr="0030200F">
        <w:rPr>
          <w:b/>
        </w:rPr>
        <w:t>ation 1:</w:t>
      </w:r>
      <w:r w:rsidRPr="0030200F">
        <w:t xml:space="preserve"> To be compatible to legacy UE, </w:t>
      </w:r>
      <w:r w:rsidR="0030200F">
        <w:t>the useable RB number i</w:t>
      </w:r>
      <w:r w:rsidR="00245174">
        <w:t>n irregular bandwidth should be</w:t>
      </w:r>
      <w:r w:rsidRPr="0030200F">
        <w:t xml:space="preserve"> </w:t>
      </w:r>
      <w:r w:rsidR="00245174">
        <w:t xml:space="preserve">considered to be </w:t>
      </w:r>
      <w:r w:rsidR="00930C97" w:rsidRPr="0030200F">
        <w:t>indicated</w:t>
      </w:r>
      <w:r w:rsidR="00245174">
        <w:t xml:space="preserve"> in SIB1.</w:t>
      </w:r>
    </w:p>
    <w:p w14:paraId="24AB8CD7" w14:textId="4094C3BA" w:rsidR="00F339AB" w:rsidRDefault="006D6911" w:rsidP="005F295C">
      <w:r>
        <w:t>In our view, compatibility to legacy UE should have the highest priority at the late phase of NR</w:t>
      </w:r>
      <w:r w:rsidR="00930C97">
        <w:t xml:space="preserve"> specification</w:t>
      </w:r>
      <w:r>
        <w:t>. The first two approaches do not need new UE</w:t>
      </w:r>
      <w:r w:rsidR="00613BB4">
        <w:t xml:space="preserve"> hence have some advantages.</w:t>
      </w:r>
      <w:r w:rsidR="00A13074">
        <w:t xml:space="preserve"> </w:t>
      </w:r>
      <w:r w:rsidR="00D14E86">
        <w:t>It is reflected from the current discussion that t</w:t>
      </w:r>
      <w:r w:rsidR="00A13074">
        <w:t xml:space="preserve">he last two approaches </w:t>
      </w:r>
      <w:r w:rsidR="0030200F">
        <w:t>propose to introduce new UEs which does not get much support from UE device/chipset vendors.</w:t>
      </w:r>
    </w:p>
    <w:p w14:paraId="069B863D" w14:textId="53AAD531" w:rsidR="006D6911" w:rsidRDefault="00613BB4" w:rsidP="005F295C">
      <w:r>
        <w:t>Furthermore, we think wider channel bandwidth approach can be adopted as an implementation solution</w:t>
      </w:r>
      <w:r w:rsidR="00580CBD">
        <w:t xml:space="preserve">. The additional emission/blocking will be considered by network deployment based on existing </w:t>
      </w:r>
      <w:r w:rsidR="00E35ED1">
        <w:t xml:space="preserve">performance </w:t>
      </w:r>
      <w:r w:rsidR="00580CBD">
        <w:t xml:space="preserve">capability of </w:t>
      </w:r>
      <w:r w:rsidR="00E35ED1">
        <w:t>legacy UE. A</w:t>
      </w:r>
      <w:r>
        <w:t xml:space="preserve">nd </w:t>
      </w:r>
      <w:r w:rsidR="00E35ED1">
        <w:t xml:space="preserve">for </w:t>
      </w:r>
      <w:r>
        <w:t>overlapping</w:t>
      </w:r>
      <w:r w:rsidRPr="000C2859">
        <w:t xml:space="preserve"> UE CBW</w:t>
      </w:r>
      <w:r>
        <w:t>s from network p</w:t>
      </w:r>
      <w:r w:rsidRPr="00C50F30">
        <w:t>erspective</w:t>
      </w:r>
      <w:r>
        <w:t xml:space="preserve"> approach</w:t>
      </w:r>
      <w:r w:rsidR="00E35ED1">
        <w:t xml:space="preserve">, </w:t>
      </w:r>
      <w:r w:rsidR="00165721">
        <w:t>flexible BS bandwidth was discussed in Rel-15 [</w:t>
      </w:r>
      <w:r w:rsidR="00EB3D38">
        <w:t>3</w:t>
      </w:r>
      <w:r w:rsidR="00165721">
        <w:t>][</w:t>
      </w:r>
      <w:r w:rsidR="00EB3D38">
        <w:t>4</w:t>
      </w:r>
      <w:r w:rsidR="00165721">
        <w:t xml:space="preserve">] while in the end RAN4 agreed to define a fixed channel bandwidth set as UE channel bandwidth. Hence for this approach we think it </w:t>
      </w:r>
      <w:r w:rsidRPr="00165721">
        <w:t>can be proceed by defining a new BS channel bandwidth based on operator’s request.</w:t>
      </w:r>
    </w:p>
    <w:p w14:paraId="550EA2DC" w14:textId="0508981C" w:rsidR="005C4247" w:rsidRDefault="005C4247" w:rsidP="005C4247">
      <w:r w:rsidRPr="005C4247">
        <w:rPr>
          <w:b/>
        </w:rPr>
        <w:t>Observation 2:</w:t>
      </w:r>
      <w:r>
        <w:t xml:space="preserve"> The wider channel bandwidth approach and overlapping</w:t>
      </w:r>
      <w:r w:rsidRPr="000C2859">
        <w:t xml:space="preserve"> UE CBW</w:t>
      </w:r>
      <w:r>
        <w:t>s from network p</w:t>
      </w:r>
      <w:r w:rsidRPr="00C50F30">
        <w:t>erspective</w:t>
      </w:r>
      <w:r>
        <w:t xml:space="preserve"> approach do not need new UE hence should have high priority</w:t>
      </w:r>
      <w:r w:rsidR="000D164F">
        <w:t>.</w:t>
      </w:r>
    </w:p>
    <w:p w14:paraId="03F4A37A" w14:textId="251E0530" w:rsidR="00165721" w:rsidRDefault="00165721" w:rsidP="005C4247">
      <w:r>
        <w:rPr>
          <w:b/>
        </w:rPr>
        <w:t>Observation 3</w:t>
      </w:r>
      <w:r w:rsidRPr="005C4247">
        <w:rPr>
          <w:b/>
        </w:rPr>
        <w:t>:</w:t>
      </w:r>
      <w:r>
        <w:rPr>
          <w:b/>
        </w:rPr>
        <w:t xml:space="preserve"> </w:t>
      </w:r>
      <w:r>
        <w:t>Wider channel bandwidth approach can be adopted as an implementation solution.</w:t>
      </w:r>
    </w:p>
    <w:p w14:paraId="0BB9C08E" w14:textId="23B0C2B8" w:rsidR="00165721" w:rsidRPr="00613BB4" w:rsidRDefault="00165721" w:rsidP="005C4247">
      <w:pPr>
        <w:rPr>
          <w:lang w:eastAsia="zh-CN"/>
        </w:rPr>
      </w:pPr>
      <w:r>
        <w:rPr>
          <w:b/>
        </w:rPr>
        <w:t>Observation 4</w:t>
      </w:r>
      <w:r w:rsidRPr="005C4247">
        <w:rPr>
          <w:b/>
        </w:rPr>
        <w:t>:</w:t>
      </w:r>
      <w:r>
        <w:rPr>
          <w:b/>
        </w:rPr>
        <w:t xml:space="preserve"> </w:t>
      </w:r>
      <w:r>
        <w:t>Overlapping</w:t>
      </w:r>
      <w:r w:rsidRPr="000C2859">
        <w:t xml:space="preserve"> UE CBW</w:t>
      </w:r>
      <w:r>
        <w:t>s from network p</w:t>
      </w:r>
      <w:r w:rsidRPr="00C50F30">
        <w:t>erspective</w:t>
      </w:r>
      <w:r>
        <w:t xml:space="preserve"> approach</w:t>
      </w:r>
      <w:r w:rsidRPr="00165721">
        <w:t xml:space="preserve"> </w:t>
      </w:r>
      <w:r>
        <w:t>c</w:t>
      </w:r>
      <w:r w:rsidRPr="00165721">
        <w:t>an be proceed by defining a new BS channel bandwidth based on operator’s request.</w:t>
      </w:r>
    </w:p>
    <w:bookmarkEnd w:id="2"/>
    <w:bookmarkEnd w:id="3"/>
    <w:bookmarkEnd w:id="4"/>
    <w:bookmarkEnd w:id="5"/>
    <w:p w14:paraId="7A9B05B7" w14:textId="69125871" w:rsidR="00341F88" w:rsidRDefault="005F295C" w:rsidP="005F295C">
      <w:pPr>
        <w:pStyle w:val="1"/>
        <w:numPr>
          <w:ilvl w:val="0"/>
          <w:numId w:val="2"/>
        </w:numPr>
      </w:pPr>
      <w:r>
        <w:t>Conclusion</w:t>
      </w:r>
    </w:p>
    <w:p w14:paraId="53E8AC24" w14:textId="27B827B1" w:rsidR="00BF2097" w:rsidRDefault="00BF2097" w:rsidP="00613BB4">
      <w:r>
        <w:t xml:space="preserve">In this contribution, </w:t>
      </w:r>
      <w:r w:rsidR="00613BB4">
        <w:t xml:space="preserve">we provide </w:t>
      </w:r>
      <w:r w:rsidR="00930C97">
        <w:t xml:space="preserve">some </w:t>
      </w:r>
      <w:r w:rsidR="00613BB4">
        <w:t>further consideration based on the outcome of SIB1</w:t>
      </w:r>
      <w:r w:rsidR="00613BB4" w:rsidRPr="00613BB4">
        <w:t xml:space="preserve"> </w:t>
      </w:r>
      <w:proofErr w:type="spellStart"/>
      <w:r w:rsidR="00613BB4" w:rsidRPr="00613BB4">
        <w:t>signaling</w:t>
      </w:r>
      <w:proofErr w:type="spellEnd"/>
      <w:r w:rsidR="00613BB4" w:rsidRPr="00613BB4">
        <w:t xml:space="preserve"> and CBW configuration</w:t>
      </w:r>
      <w:r w:rsidR="00613BB4">
        <w:t xml:space="preserve"> discussion.</w:t>
      </w:r>
    </w:p>
    <w:p w14:paraId="4DEDAF44" w14:textId="77777777" w:rsidR="00165721" w:rsidRDefault="00165721" w:rsidP="00165721">
      <w:r w:rsidRPr="005C4247">
        <w:rPr>
          <w:b/>
        </w:rPr>
        <w:t>Observ</w:t>
      </w:r>
      <w:r w:rsidRPr="0030200F">
        <w:rPr>
          <w:b/>
        </w:rPr>
        <w:t>ation 1:</w:t>
      </w:r>
      <w:r w:rsidRPr="0030200F">
        <w:t xml:space="preserve"> To be compatible to legacy UE, </w:t>
      </w:r>
      <w:r>
        <w:t>the useable RB number in irregular bandwidth should be</w:t>
      </w:r>
      <w:r w:rsidRPr="0030200F">
        <w:t xml:space="preserve"> </w:t>
      </w:r>
      <w:r>
        <w:t xml:space="preserve">considered to be </w:t>
      </w:r>
      <w:r w:rsidRPr="0030200F">
        <w:t>indicated</w:t>
      </w:r>
      <w:r>
        <w:t xml:space="preserve"> in SIB1.</w:t>
      </w:r>
    </w:p>
    <w:p w14:paraId="1714BD37" w14:textId="77777777" w:rsidR="00165721" w:rsidRDefault="00165721" w:rsidP="00165721">
      <w:r w:rsidRPr="005C4247">
        <w:rPr>
          <w:b/>
        </w:rPr>
        <w:t>Observation 2:</w:t>
      </w:r>
      <w:r>
        <w:t xml:space="preserve"> The wider channel bandwidth approach and overlapping</w:t>
      </w:r>
      <w:r w:rsidRPr="000C2859">
        <w:t xml:space="preserve"> UE CBW</w:t>
      </w:r>
      <w:r>
        <w:t>s from network p</w:t>
      </w:r>
      <w:r w:rsidRPr="00C50F30">
        <w:t>erspective</w:t>
      </w:r>
      <w:r>
        <w:t xml:space="preserve"> approach do not need new UE hence should have high priority.</w:t>
      </w:r>
    </w:p>
    <w:p w14:paraId="11ABB608" w14:textId="77777777" w:rsidR="00165721" w:rsidRDefault="00165721" w:rsidP="00165721">
      <w:r>
        <w:rPr>
          <w:b/>
        </w:rPr>
        <w:t>Observation 3</w:t>
      </w:r>
      <w:r w:rsidRPr="005C4247">
        <w:rPr>
          <w:b/>
        </w:rPr>
        <w:t>:</w:t>
      </w:r>
      <w:r>
        <w:rPr>
          <w:b/>
        </w:rPr>
        <w:t xml:space="preserve"> </w:t>
      </w:r>
      <w:r>
        <w:t>Wider channel bandwidth approach can be adopted as an implementation solution.</w:t>
      </w:r>
    </w:p>
    <w:p w14:paraId="03731C96" w14:textId="77777777" w:rsidR="00165721" w:rsidRPr="00613BB4" w:rsidRDefault="00165721" w:rsidP="00165721">
      <w:pPr>
        <w:rPr>
          <w:lang w:eastAsia="zh-CN"/>
        </w:rPr>
      </w:pPr>
      <w:r>
        <w:rPr>
          <w:b/>
        </w:rPr>
        <w:t>Observation 4</w:t>
      </w:r>
      <w:r w:rsidRPr="005C4247">
        <w:rPr>
          <w:b/>
        </w:rPr>
        <w:t>:</w:t>
      </w:r>
      <w:r>
        <w:rPr>
          <w:b/>
        </w:rPr>
        <w:t xml:space="preserve"> </w:t>
      </w:r>
      <w:r>
        <w:t>Overlapping</w:t>
      </w:r>
      <w:r w:rsidRPr="000C2859">
        <w:t xml:space="preserve"> UE CBW</w:t>
      </w:r>
      <w:r>
        <w:t>s from network p</w:t>
      </w:r>
      <w:r w:rsidRPr="00C50F30">
        <w:t>erspective</w:t>
      </w:r>
      <w:r>
        <w:t xml:space="preserve"> approach</w:t>
      </w:r>
      <w:r w:rsidRPr="00165721">
        <w:t xml:space="preserve"> </w:t>
      </w:r>
      <w:r>
        <w:t>c</w:t>
      </w:r>
      <w:r w:rsidRPr="00165721">
        <w:t>an be proceed by defining a new BS channel bandwidth based on operator’s request.</w:t>
      </w:r>
    </w:p>
    <w:p w14:paraId="33BCD8A6" w14:textId="6A347902" w:rsidR="0052266C" w:rsidRDefault="0052266C" w:rsidP="0052266C">
      <w:pPr>
        <w:pStyle w:val="1"/>
        <w:numPr>
          <w:ilvl w:val="0"/>
          <w:numId w:val="2"/>
        </w:numPr>
      </w:pPr>
      <w:r>
        <w:t xml:space="preserve">Reference </w:t>
      </w:r>
    </w:p>
    <w:p w14:paraId="7A13308B" w14:textId="062A23DD" w:rsidR="0052266C" w:rsidRDefault="00EB3D38" w:rsidP="0052266C">
      <w:pPr>
        <w:rPr>
          <w:lang w:eastAsia="zh-CN"/>
        </w:rPr>
      </w:pPr>
      <w:r>
        <w:rPr>
          <w:lang w:eastAsia="zh-CN"/>
        </w:rPr>
        <w:t xml:space="preserve">[1] </w:t>
      </w:r>
      <w:r w:rsidR="0052266C" w:rsidRPr="007D7CE3">
        <w:rPr>
          <w:lang w:eastAsia="zh-CN"/>
        </w:rPr>
        <w:t>R4-2216236</w:t>
      </w:r>
      <w:r>
        <w:rPr>
          <w:lang w:eastAsia="zh-CN"/>
        </w:rPr>
        <w:t>, “</w:t>
      </w:r>
      <w:r w:rsidRPr="00EB3D38">
        <w:rPr>
          <w:lang w:eastAsia="zh-CN"/>
        </w:rPr>
        <w:t xml:space="preserve">Further discussion on SIB1 </w:t>
      </w:r>
      <w:proofErr w:type="spellStart"/>
      <w:r w:rsidRPr="00EB3D38">
        <w:rPr>
          <w:lang w:eastAsia="zh-CN"/>
        </w:rPr>
        <w:t>signaling</w:t>
      </w:r>
      <w:proofErr w:type="spellEnd"/>
      <w:r w:rsidRPr="00EB3D38">
        <w:rPr>
          <w:lang w:eastAsia="zh-CN"/>
        </w:rPr>
        <w:t xml:space="preserve"> and CBW configuration</w:t>
      </w:r>
      <w:r>
        <w:rPr>
          <w:lang w:eastAsia="zh-CN"/>
        </w:rPr>
        <w:t xml:space="preserve">”, </w:t>
      </w:r>
      <w:r w:rsidRPr="00EB3D38">
        <w:rPr>
          <w:lang w:eastAsia="zh-CN"/>
        </w:rPr>
        <w:t>Huawei, HiSilicon</w:t>
      </w:r>
    </w:p>
    <w:p w14:paraId="461685F3" w14:textId="6C9EA412" w:rsidR="0052266C" w:rsidRDefault="00EB3D38" w:rsidP="0052266C">
      <w:pPr>
        <w:rPr>
          <w:lang w:eastAsia="zh-CN"/>
        </w:rPr>
      </w:pPr>
      <w:r>
        <w:rPr>
          <w:lang w:eastAsia="zh-CN"/>
        </w:rPr>
        <w:t xml:space="preserve">[2] </w:t>
      </w:r>
      <w:r w:rsidR="007537DD" w:rsidRPr="007537DD">
        <w:rPr>
          <w:lang w:eastAsia="zh-CN"/>
        </w:rPr>
        <w:t>R4-2301430</w:t>
      </w:r>
      <w:r>
        <w:rPr>
          <w:lang w:eastAsia="zh-CN"/>
        </w:rPr>
        <w:t>, “Open issues</w:t>
      </w:r>
      <w:r w:rsidR="0052266C" w:rsidRPr="0052266C">
        <w:t xml:space="preserve"> on SIB1 </w:t>
      </w:r>
      <w:proofErr w:type="spellStart"/>
      <w:r w:rsidR="0052266C" w:rsidRPr="0052266C">
        <w:t>signaling</w:t>
      </w:r>
      <w:proofErr w:type="spellEnd"/>
      <w:r w:rsidR="0052266C" w:rsidRPr="0052266C">
        <w:t xml:space="preserve"> and CBW configuration</w:t>
      </w:r>
      <w:r>
        <w:rPr>
          <w:lang w:eastAsia="zh-CN"/>
        </w:rPr>
        <w:t xml:space="preserve">”, </w:t>
      </w:r>
      <w:r w:rsidRPr="00EB3D38">
        <w:rPr>
          <w:lang w:eastAsia="zh-CN"/>
        </w:rPr>
        <w:t>Huawei, HiSilicon</w:t>
      </w:r>
      <w:r>
        <w:rPr>
          <w:lang w:eastAsia="zh-CN"/>
        </w:rPr>
        <w:t>\</w:t>
      </w:r>
    </w:p>
    <w:p w14:paraId="0E67B036" w14:textId="23E257B5" w:rsidR="00055A8B" w:rsidRDefault="00EB3D38" w:rsidP="0052266C">
      <w:r>
        <w:rPr>
          <w:lang w:eastAsia="zh-CN"/>
        </w:rPr>
        <w:t xml:space="preserve">[3] </w:t>
      </w:r>
      <w:r w:rsidR="00055A8B" w:rsidRPr="00055A8B">
        <w:t>R4-1708847</w:t>
      </w:r>
      <w:r>
        <w:t>, “</w:t>
      </w:r>
      <w:r w:rsidRPr="00EB3D38">
        <w:t>Way forward on BS channel Bandwidth (CBW) Set</w:t>
      </w:r>
      <w:r>
        <w:t xml:space="preserve">”, </w:t>
      </w:r>
      <w:r w:rsidRPr="00EB3D38">
        <w:t>Vodafone, Huawei, Ericsson</w:t>
      </w:r>
    </w:p>
    <w:p w14:paraId="6C2AEE80" w14:textId="77777777" w:rsidR="00EB3D38" w:rsidRPr="00EB3D38" w:rsidRDefault="00EB3D38" w:rsidP="00EB3D38">
      <w:pPr>
        <w:rPr>
          <w:lang w:val="en-US"/>
        </w:rPr>
      </w:pPr>
      <w:r>
        <w:t xml:space="preserve">[4] </w:t>
      </w:r>
      <w:r w:rsidR="00055A8B" w:rsidRPr="00EB3D38">
        <w:t>R4-1711732</w:t>
      </w:r>
      <w:r>
        <w:t>, “</w:t>
      </w:r>
      <w:r w:rsidRPr="00EB3D38">
        <w:t>WF on BS channel BW set</w:t>
      </w:r>
      <w:r>
        <w:t xml:space="preserve">”, </w:t>
      </w:r>
      <w:r w:rsidRPr="00EB3D38">
        <w:rPr>
          <w:lang w:val="sv-SE"/>
        </w:rPr>
        <w:t>Huawei, Hisilicon, Vodafone, Ericsson</w:t>
      </w:r>
    </w:p>
    <w:p w14:paraId="45AD99D6" w14:textId="2CA4C110" w:rsidR="00055A8B" w:rsidRPr="00EB3D38" w:rsidRDefault="00055A8B" w:rsidP="00055A8B">
      <w:pPr>
        <w:rPr>
          <w:lang w:val="en-US" w:eastAsia="zh-CN"/>
        </w:rPr>
      </w:pPr>
      <w:bookmarkStart w:id="6" w:name="_GoBack"/>
      <w:bookmarkEnd w:id="6"/>
    </w:p>
    <w:p w14:paraId="5EBA36BB" w14:textId="03C594E4" w:rsidR="005C4247" w:rsidRPr="00165721" w:rsidRDefault="005C4247" w:rsidP="00165721">
      <w:pPr>
        <w:rPr>
          <w:lang w:eastAsia="zh-CN"/>
        </w:rPr>
      </w:pPr>
    </w:p>
    <w:sectPr w:rsidR="005C4247" w:rsidRPr="00165721">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DF05D9" w14:textId="77777777" w:rsidR="00B45264" w:rsidRDefault="00B45264">
      <w:r>
        <w:separator/>
      </w:r>
    </w:p>
  </w:endnote>
  <w:endnote w:type="continuationSeparator" w:id="0">
    <w:p w14:paraId="619CD7F2" w14:textId="77777777" w:rsidR="00B45264" w:rsidRDefault="00B45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174F84" w:rsidRDefault="00174F84">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15F33C" w14:textId="77777777" w:rsidR="00B45264" w:rsidRDefault="00B45264">
      <w:r>
        <w:separator/>
      </w:r>
    </w:p>
  </w:footnote>
  <w:footnote w:type="continuationSeparator" w:id="0">
    <w:p w14:paraId="19793DB8" w14:textId="77777777" w:rsidR="00B45264" w:rsidRDefault="00B452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307034"/>
    <w:multiLevelType w:val="hybridMultilevel"/>
    <w:tmpl w:val="99D4D83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DF16832"/>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8"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3C480D"/>
    <w:multiLevelType w:val="hybridMultilevel"/>
    <w:tmpl w:val="E2A222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DC01FA"/>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9"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2" w15:restartNumberingAfterBreak="0">
    <w:nsid w:val="56110C87"/>
    <w:multiLevelType w:val="hybridMultilevel"/>
    <w:tmpl w:val="82D25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8"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5C26772"/>
    <w:multiLevelType w:val="hybridMultilevel"/>
    <w:tmpl w:val="8C6A51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21"/>
  </w:num>
  <w:num w:numId="2">
    <w:abstractNumId w:val="5"/>
  </w:num>
  <w:num w:numId="3">
    <w:abstractNumId w:val="24"/>
  </w:num>
  <w:num w:numId="4">
    <w:abstractNumId w:val="32"/>
  </w:num>
  <w:num w:numId="5">
    <w:abstractNumId w:val="18"/>
  </w:num>
  <w:num w:numId="6">
    <w:abstractNumId w:val="13"/>
  </w:num>
  <w:num w:numId="7">
    <w:abstractNumId w:val="0"/>
  </w:num>
  <w:num w:numId="8">
    <w:abstractNumId w:val="1"/>
  </w:num>
  <w:num w:numId="9">
    <w:abstractNumId w:val="9"/>
  </w:num>
  <w:num w:numId="10">
    <w:abstractNumId w:val="33"/>
  </w:num>
  <w:num w:numId="11">
    <w:abstractNumId w:val="19"/>
  </w:num>
  <w:num w:numId="12">
    <w:abstractNumId w:val="11"/>
  </w:num>
  <w:num w:numId="13">
    <w:abstractNumId w:val="28"/>
  </w:num>
  <w:num w:numId="14">
    <w:abstractNumId w:val="6"/>
  </w:num>
  <w:num w:numId="15">
    <w:abstractNumId w:val="20"/>
  </w:num>
  <w:num w:numId="16">
    <w:abstractNumId w:val="27"/>
  </w:num>
  <w:num w:numId="17">
    <w:abstractNumId w:val="2"/>
  </w:num>
  <w:num w:numId="18">
    <w:abstractNumId w:val="31"/>
  </w:num>
  <w:num w:numId="19">
    <w:abstractNumId w:val="25"/>
  </w:num>
  <w:num w:numId="20">
    <w:abstractNumId w:val="16"/>
  </w:num>
  <w:num w:numId="21">
    <w:abstractNumId w:val="8"/>
  </w:num>
  <w:num w:numId="22">
    <w:abstractNumId w:val="15"/>
  </w:num>
  <w:num w:numId="23">
    <w:abstractNumId w:val="30"/>
  </w:num>
  <w:num w:numId="24">
    <w:abstractNumId w:val="3"/>
  </w:num>
  <w:num w:numId="25">
    <w:abstractNumId w:val="26"/>
  </w:num>
  <w:num w:numId="26">
    <w:abstractNumId w:val="14"/>
  </w:num>
  <w:num w:numId="27">
    <w:abstractNumId w:val="23"/>
  </w:num>
  <w:num w:numId="28">
    <w:abstractNumId w:val="7"/>
  </w:num>
  <w:num w:numId="29">
    <w:abstractNumId w:val="17"/>
  </w:num>
  <w:num w:numId="30">
    <w:abstractNumId w:val="4"/>
  </w:num>
  <w:num w:numId="31">
    <w:abstractNumId w:val="12"/>
  </w:num>
  <w:num w:numId="32">
    <w:abstractNumId w:val="29"/>
  </w:num>
  <w:num w:numId="33">
    <w:abstractNumId w:val="10"/>
  </w:num>
  <w:num w:numId="34">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D59"/>
    <w:rsid w:val="00007F99"/>
    <w:rsid w:val="000121E8"/>
    <w:rsid w:val="00012D05"/>
    <w:rsid w:val="00012F4F"/>
    <w:rsid w:val="00013B8E"/>
    <w:rsid w:val="00014FCA"/>
    <w:rsid w:val="000165BC"/>
    <w:rsid w:val="000169FE"/>
    <w:rsid w:val="00022167"/>
    <w:rsid w:val="00023BD6"/>
    <w:rsid w:val="000253E4"/>
    <w:rsid w:val="00030380"/>
    <w:rsid w:val="00033397"/>
    <w:rsid w:val="00033FEC"/>
    <w:rsid w:val="0003548F"/>
    <w:rsid w:val="00037748"/>
    <w:rsid w:val="00040095"/>
    <w:rsid w:val="00051834"/>
    <w:rsid w:val="000520EE"/>
    <w:rsid w:val="00053A78"/>
    <w:rsid w:val="00053AA4"/>
    <w:rsid w:val="00053D4A"/>
    <w:rsid w:val="00054A22"/>
    <w:rsid w:val="00054F8C"/>
    <w:rsid w:val="00055A8B"/>
    <w:rsid w:val="00055B7D"/>
    <w:rsid w:val="00061319"/>
    <w:rsid w:val="00062023"/>
    <w:rsid w:val="00062227"/>
    <w:rsid w:val="00062CAB"/>
    <w:rsid w:val="00063D23"/>
    <w:rsid w:val="00064C81"/>
    <w:rsid w:val="000655A6"/>
    <w:rsid w:val="00065FA0"/>
    <w:rsid w:val="00067462"/>
    <w:rsid w:val="000676FC"/>
    <w:rsid w:val="0007014E"/>
    <w:rsid w:val="000709B0"/>
    <w:rsid w:val="000728ED"/>
    <w:rsid w:val="0007361F"/>
    <w:rsid w:val="0007442D"/>
    <w:rsid w:val="0008030B"/>
    <w:rsid w:val="00080512"/>
    <w:rsid w:val="0008621E"/>
    <w:rsid w:val="00087AFF"/>
    <w:rsid w:val="00087D4F"/>
    <w:rsid w:val="00090174"/>
    <w:rsid w:val="00092400"/>
    <w:rsid w:val="00094D06"/>
    <w:rsid w:val="000B098D"/>
    <w:rsid w:val="000B2B77"/>
    <w:rsid w:val="000B386C"/>
    <w:rsid w:val="000B670F"/>
    <w:rsid w:val="000C0617"/>
    <w:rsid w:val="000C1020"/>
    <w:rsid w:val="000C45E3"/>
    <w:rsid w:val="000C47C3"/>
    <w:rsid w:val="000C4F59"/>
    <w:rsid w:val="000C5861"/>
    <w:rsid w:val="000D164F"/>
    <w:rsid w:val="000D4F11"/>
    <w:rsid w:val="000D58AB"/>
    <w:rsid w:val="000E0745"/>
    <w:rsid w:val="000E27A3"/>
    <w:rsid w:val="000E4442"/>
    <w:rsid w:val="000F03AA"/>
    <w:rsid w:val="000F097E"/>
    <w:rsid w:val="000F2726"/>
    <w:rsid w:val="000F3DF4"/>
    <w:rsid w:val="000F4A94"/>
    <w:rsid w:val="000F67B3"/>
    <w:rsid w:val="000F7301"/>
    <w:rsid w:val="001016A7"/>
    <w:rsid w:val="001025B4"/>
    <w:rsid w:val="00103EC9"/>
    <w:rsid w:val="00104EA2"/>
    <w:rsid w:val="00107069"/>
    <w:rsid w:val="00113977"/>
    <w:rsid w:val="00117B04"/>
    <w:rsid w:val="00121A94"/>
    <w:rsid w:val="001242E2"/>
    <w:rsid w:val="00124B49"/>
    <w:rsid w:val="00130C28"/>
    <w:rsid w:val="001318AC"/>
    <w:rsid w:val="00133525"/>
    <w:rsid w:val="00133842"/>
    <w:rsid w:val="0014339E"/>
    <w:rsid w:val="00150414"/>
    <w:rsid w:val="001521E2"/>
    <w:rsid w:val="001549AD"/>
    <w:rsid w:val="001562F3"/>
    <w:rsid w:val="00161CE3"/>
    <w:rsid w:val="00165721"/>
    <w:rsid w:val="001708E8"/>
    <w:rsid w:val="001744A9"/>
    <w:rsid w:val="001749AF"/>
    <w:rsid w:val="00174F84"/>
    <w:rsid w:val="00175931"/>
    <w:rsid w:val="001855C6"/>
    <w:rsid w:val="00185D44"/>
    <w:rsid w:val="00187255"/>
    <w:rsid w:val="001917EB"/>
    <w:rsid w:val="00192677"/>
    <w:rsid w:val="001A053E"/>
    <w:rsid w:val="001A3299"/>
    <w:rsid w:val="001A438D"/>
    <w:rsid w:val="001A4C42"/>
    <w:rsid w:val="001A7420"/>
    <w:rsid w:val="001B1364"/>
    <w:rsid w:val="001B40A8"/>
    <w:rsid w:val="001B6637"/>
    <w:rsid w:val="001C185F"/>
    <w:rsid w:val="001C21C3"/>
    <w:rsid w:val="001C4C76"/>
    <w:rsid w:val="001C6725"/>
    <w:rsid w:val="001C6E15"/>
    <w:rsid w:val="001D02C2"/>
    <w:rsid w:val="001D7E21"/>
    <w:rsid w:val="001E6671"/>
    <w:rsid w:val="001E73A5"/>
    <w:rsid w:val="001F0C1D"/>
    <w:rsid w:val="001F1132"/>
    <w:rsid w:val="001F168B"/>
    <w:rsid w:val="001F1932"/>
    <w:rsid w:val="001F5260"/>
    <w:rsid w:val="001F5FFE"/>
    <w:rsid w:val="00200102"/>
    <w:rsid w:val="00203593"/>
    <w:rsid w:val="00210C56"/>
    <w:rsid w:val="00211D83"/>
    <w:rsid w:val="00214F09"/>
    <w:rsid w:val="0021591F"/>
    <w:rsid w:val="00221982"/>
    <w:rsid w:val="00225AB4"/>
    <w:rsid w:val="002272BE"/>
    <w:rsid w:val="002331D7"/>
    <w:rsid w:val="002347A2"/>
    <w:rsid w:val="0023585D"/>
    <w:rsid w:val="002431E2"/>
    <w:rsid w:val="00245174"/>
    <w:rsid w:val="0024583B"/>
    <w:rsid w:val="00245905"/>
    <w:rsid w:val="00246CB3"/>
    <w:rsid w:val="00251281"/>
    <w:rsid w:val="00254E2D"/>
    <w:rsid w:val="00260CE1"/>
    <w:rsid w:val="00261AE0"/>
    <w:rsid w:val="00261B39"/>
    <w:rsid w:val="00262AE6"/>
    <w:rsid w:val="00264D78"/>
    <w:rsid w:val="00266C86"/>
    <w:rsid w:val="002675F0"/>
    <w:rsid w:val="0027013E"/>
    <w:rsid w:val="002730C6"/>
    <w:rsid w:val="00273D30"/>
    <w:rsid w:val="00277A77"/>
    <w:rsid w:val="00282DE0"/>
    <w:rsid w:val="00284512"/>
    <w:rsid w:val="002852A0"/>
    <w:rsid w:val="002856C7"/>
    <w:rsid w:val="002913CD"/>
    <w:rsid w:val="002A49C5"/>
    <w:rsid w:val="002B127C"/>
    <w:rsid w:val="002B1AAD"/>
    <w:rsid w:val="002B2291"/>
    <w:rsid w:val="002B446B"/>
    <w:rsid w:val="002B570F"/>
    <w:rsid w:val="002B6339"/>
    <w:rsid w:val="002B653F"/>
    <w:rsid w:val="002D292F"/>
    <w:rsid w:val="002D4665"/>
    <w:rsid w:val="002D6306"/>
    <w:rsid w:val="002E00EE"/>
    <w:rsid w:val="0030200F"/>
    <w:rsid w:val="00302806"/>
    <w:rsid w:val="0030736E"/>
    <w:rsid w:val="0031005D"/>
    <w:rsid w:val="00311F54"/>
    <w:rsid w:val="00313C86"/>
    <w:rsid w:val="00314051"/>
    <w:rsid w:val="00314BC1"/>
    <w:rsid w:val="003156A0"/>
    <w:rsid w:val="00316A11"/>
    <w:rsid w:val="003172DC"/>
    <w:rsid w:val="003175CD"/>
    <w:rsid w:val="003222A1"/>
    <w:rsid w:val="003225ED"/>
    <w:rsid w:val="003272C6"/>
    <w:rsid w:val="00331A24"/>
    <w:rsid w:val="0033742A"/>
    <w:rsid w:val="00341F88"/>
    <w:rsid w:val="003436B9"/>
    <w:rsid w:val="00344318"/>
    <w:rsid w:val="00344B6F"/>
    <w:rsid w:val="00346396"/>
    <w:rsid w:val="00351F59"/>
    <w:rsid w:val="00352556"/>
    <w:rsid w:val="003532DA"/>
    <w:rsid w:val="00353BF0"/>
    <w:rsid w:val="0035462D"/>
    <w:rsid w:val="003554DE"/>
    <w:rsid w:val="00357113"/>
    <w:rsid w:val="00357FF7"/>
    <w:rsid w:val="00362714"/>
    <w:rsid w:val="00362A3E"/>
    <w:rsid w:val="003645B7"/>
    <w:rsid w:val="00364DFF"/>
    <w:rsid w:val="003663F8"/>
    <w:rsid w:val="0036707F"/>
    <w:rsid w:val="00374D16"/>
    <w:rsid w:val="00376406"/>
    <w:rsid w:val="003765B8"/>
    <w:rsid w:val="0037754A"/>
    <w:rsid w:val="003860F2"/>
    <w:rsid w:val="00386C8A"/>
    <w:rsid w:val="00386CF8"/>
    <w:rsid w:val="00387372"/>
    <w:rsid w:val="00390C39"/>
    <w:rsid w:val="00394014"/>
    <w:rsid w:val="003A0776"/>
    <w:rsid w:val="003A2B4E"/>
    <w:rsid w:val="003A34E6"/>
    <w:rsid w:val="003A5ED7"/>
    <w:rsid w:val="003A66A9"/>
    <w:rsid w:val="003A6D93"/>
    <w:rsid w:val="003A76B3"/>
    <w:rsid w:val="003B6E75"/>
    <w:rsid w:val="003C02F3"/>
    <w:rsid w:val="003C3971"/>
    <w:rsid w:val="003D5242"/>
    <w:rsid w:val="003D548E"/>
    <w:rsid w:val="003D71F2"/>
    <w:rsid w:val="003E0BDE"/>
    <w:rsid w:val="003E2797"/>
    <w:rsid w:val="003E3BB2"/>
    <w:rsid w:val="003E5B05"/>
    <w:rsid w:val="003F169C"/>
    <w:rsid w:val="003F3BF5"/>
    <w:rsid w:val="003F6088"/>
    <w:rsid w:val="003F7467"/>
    <w:rsid w:val="004012E1"/>
    <w:rsid w:val="004057B6"/>
    <w:rsid w:val="004110F5"/>
    <w:rsid w:val="004171A7"/>
    <w:rsid w:val="004228BD"/>
    <w:rsid w:val="00423334"/>
    <w:rsid w:val="00430239"/>
    <w:rsid w:val="00430478"/>
    <w:rsid w:val="00433396"/>
    <w:rsid w:val="004345EC"/>
    <w:rsid w:val="004365FF"/>
    <w:rsid w:val="004374BF"/>
    <w:rsid w:val="004406E3"/>
    <w:rsid w:val="004419F7"/>
    <w:rsid w:val="00443B5E"/>
    <w:rsid w:val="00446BA4"/>
    <w:rsid w:val="00457756"/>
    <w:rsid w:val="00460979"/>
    <w:rsid w:val="00461F17"/>
    <w:rsid w:val="00462117"/>
    <w:rsid w:val="00462FC1"/>
    <w:rsid w:val="00465515"/>
    <w:rsid w:val="00467A44"/>
    <w:rsid w:val="00476A3B"/>
    <w:rsid w:val="00480C4D"/>
    <w:rsid w:val="004840C0"/>
    <w:rsid w:val="00484A2B"/>
    <w:rsid w:val="00485558"/>
    <w:rsid w:val="004874C6"/>
    <w:rsid w:val="0049145A"/>
    <w:rsid w:val="004918C5"/>
    <w:rsid w:val="0049209B"/>
    <w:rsid w:val="00495EBA"/>
    <w:rsid w:val="004962A3"/>
    <w:rsid w:val="00497FF8"/>
    <w:rsid w:val="004A0CC3"/>
    <w:rsid w:val="004A2E34"/>
    <w:rsid w:val="004A56DF"/>
    <w:rsid w:val="004A6B8E"/>
    <w:rsid w:val="004B4F52"/>
    <w:rsid w:val="004C2894"/>
    <w:rsid w:val="004C3347"/>
    <w:rsid w:val="004C5D74"/>
    <w:rsid w:val="004C6803"/>
    <w:rsid w:val="004C6EC4"/>
    <w:rsid w:val="004D10D2"/>
    <w:rsid w:val="004D3578"/>
    <w:rsid w:val="004D415F"/>
    <w:rsid w:val="004D49FB"/>
    <w:rsid w:val="004D63C0"/>
    <w:rsid w:val="004E0F8A"/>
    <w:rsid w:val="004E1FAE"/>
    <w:rsid w:val="004E213A"/>
    <w:rsid w:val="004E69AA"/>
    <w:rsid w:val="004F0988"/>
    <w:rsid w:val="004F2240"/>
    <w:rsid w:val="004F2EB1"/>
    <w:rsid w:val="004F3340"/>
    <w:rsid w:val="004F37F0"/>
    <w:rsid w:val="004F501E"/>
    <w:rsid w:val="004F5179"/>
    <w:rsid w:val="00503595"/>
    <w:rsid w:val="00506705"/>
    <w:rsid w:val="00506D66"/>
    <w:rsid w:val="00514DFF"/>
    <w:rsid w:val="0051607E"/>
    <w:rsid w:val="0052056B"/>
    <w:rsid w:val="00521727"/>
    <w:rsid w:val="0052266C"/>
    <w:rsid w:val="0052310C"/>
    <w:rsid w:val="00523BFB"/>
    <w:rsid w:val="00524AC9"/>
    <w:rsid w:val="00526030"/>
    <w:rsid w:val="005265E1"/>
    <w:rsid w:val="00526EB2"/>
    <w:rsid w:val="005276B3"/>
    <w:rsid w:val="0053035A"/>
    <w:rsid w:val="0053231C"/>
    <w:rsid w:val="00532794"/>
    <w:rsid w:val="0053363A"/>
    <w:rsid w:val="0053388B"/>
    <w:rsid w:val="00535773"/>
    <w:rsid w:val="005408AC"/>
    <w:rsid w:val="00543E6C"/>
    <w:rsid w:val="00544255"/>
    <w:rsid w:val="00546EC8"/>
    <w:rsid w:val="00551386"/>
    <w:rsid w:val="00551551"/>
    <w:rsid w:val="005526A9"/>
    <w:rsid w:val="0055318C"/>
    <w:rsid w:val="00556A2E"/>
    <w:rsid w:val="00560E28"/>
    <w:rsid w:val="0056398B"/>
    <w:rsid w:val="00565087"/>
    <w:rsid w:val="00566FA1"/>
    <w:rsid w:val="00570400"/>
    <w:rsid w:val="0057451C"/>
    <w:rsid w:val="005749EE"/>
    <w:rsid w:val="00580CBD"/>
    <w:rsid w:val="005826D4"/>
    <w:rsid w:val="00586CA3"/>
    <w:rsid w:val="00591DA1"/>
    <w:rsid w:val="00597B11"/>
    <w:rsid w:val="005A2C0F"/>
    <w:rsid w:val="005A4B47"/>
    <w:rsid w:val="005B000A"/>
    <w:rsid w:val="005B1C71"/>
    <w:rsid w:val="005B22A0"/>
    <w:rsid w:val="005C4247"/>
    <w:rsid w:val="005C62BF"/>
    <w:rsid w:val="005C67FF"/>
    <w:rsid w:val="005C704F"/>
    <w:rsid w:val="005D008B"/>
    <w:rsid w:val="005D0D0B"/>
    <w:rsid w:val="005D0D92"/>
    <w:rsid w:val="005D2E01"/>
    <w:rsid w:val="005D33E2"/>
    <w:rsid w:val="005D6561"/>
    <w:rsid w:val="005D7156"/>
    <w:rsid w:val="005D7526"/>
    <w:rsid w:val="005E4962"/>
    <w:rsid w:val="005E4BB2"/>
    <w:rsid w:val="005E621D"/>
    <w:rsid w:val="005E7D45"/>
    <w:rsid w:val="005F1358"/>
    <w:rsid w:val="005F226B"/>
    <w:rsid w:val="005F295C"/>
    <w:rsid w:val="005F3925"/>
    <w:rsid w:val="005F62EB"/>
    <w:rsid w:val="005F6F83"/>
    <w:rsid w:val="00602384"/>
    <w:rsid w:val="00602AEA"/>
    <w:rsid w:val="006049D7"/>
    <w:rsid w:val="00604B6C"/>
    <w:rsid w:val="00611E6E"/>
    <w:rsid w:val="00613BB4"/>
    <w:rsid w:val="00614FDF"/>
    <w:rsid w:val="0061557F"/>
    <w:rsid w:val="006159E8"/>
    <w:rsid w:val="00617E29"/>
    <w:rsid w:val="006253B8"/>
    <w:rsid w:val="00625452"/>
    <w:rsid w:val="00627A0A"/>
    <w:rsid w:val="00632877"/>
    <w:rsid w:val="0063482C"/>
    <w:rsid w:val="0063543D"/>
    <w:rsid w:val="00646FD0"/>
    <w:rsid w:val="00647114"/>
    <w:rsid w:val="00650BB3"/>
    <w:rsid w:val="00651218"/>
    <w:rsid w:val="006559E0"/>
    <w:rsid w:val="0066569C"/>
    <w:rsid w:val="0067013A"/>
    <w:rsid w:val="00675956"/>
    <w:rsid w:val="00682816"/>
    <w:rsid w:val="00683DED"/>
    <w:rsid w:val="006846A4"/>
    <w:rsid w:val="00687518"/>
    <w:rsid w:val="0069362B"/>
    <w:rsid w:val="00694F06"/>
    <w:rsid w:val="0069627A"/>
    <w:rsid w:val="00696741"/>
    <w:rsid w:val="00696AAC"/>
    <w:rsid w:val="006A02CC"/>
    <w:rsid w:val="006A164C"/>
    <w:rsid w:val="006A2C14"/>
    <w:rsid w:val="006A323F"/>
    <w:rsid w:val="006A46B9"/>
    <w:rsid w:val="006A5597"/>
    <w:rsid w:val="006A738B"/>
    <w:rsid w:val="006B1AFA"/>
    <w:rsid w:val="006B30D0"/>
    <w:rsid w:val="006C21D5"/>
    <w:rsid w:val="006C3D95"/>
    <w:rsid w:val="006C5BB6"/>
    <w:rsid w:val="006D0173"/>
    <w:rsid w:val="006D02A7"/>
    <w:rsid w:val="006D180B"/>
    <w:rsid w:val="006D4E0E"/>
    <w:rsid w:val="006D6911"/>
    <w:rsid w:val="006E051B"/>
    <w:rsid w:val="006E4E57"/>
    <w:rsid w:val="006E5C86"/>
    <w:rsid w:val="006E60F3"/>
    <w:rsid w:val="006F2825"/>
    <w:rsid w:val="006F490D"/>
    <w:rsid w:val="006F5F7A"/>
    <w:rsid w:val="00700B79"/>
    <w:rsid w:val="00701116"/>
    <w:rsid w:val="00701FE6"/>
    <w:rsid w:val="007040BE"/>
    <w:rsid w:val="00705720"/>
    <w:rsid w:val="007059EA"/>
    <w:rsid w:val="00706485"/>
    <w:rsid w:val="007074FD"/>
    <w:rsid w:val="00711A6A"/>
    <w:rsid w:val="00713C44"/>
    <w:rsid w:val="00714A55"/>
    <w:rsid w:val="00717D7A"/>
    <w:rsid w:val="00721B08"/>
    <w:rsid w:val="00724CA4"/>
    <w:rsid w:val="0073395A"/>
    <w:rsid w:val="00734A5B"/>
    <w:rsid w:val="00735C83"/>
    <w:rsid w:val="0074026F"/>
    <w:rsid w:val="00741727"/>
    <w:rsid w:val="007429F6"/>
    <w:rsid w:val="007448EB"/>
    <w:rsid w:val="00744E76"/>
    <w:rsid w:val="00745C28"/>
    <w:rsid w:val="0075350A"/>
    <w:rsid w:val="007537DD"/>
    <w:rsid w:val="00763E13"/>
    <w:rsid w:val="00770F84"/>
    <w:rsid w:val="00774DA4"/>
    <w:rsid w:val="00776D8E"/>
    <w:rsid w:val="007803D4"/>
    <w:rsid w:val="00781F0F"/>
    <w:rsid w:val="00782147"/>
    <w:rsid w:val="007824E5"/>
    <w:rsid w:val="007846A7"/>
    <w:rsid w:val="00785676"/>
    <w:rsid w:val="00785FFF"/>
    <w:rsid w:val="00792DE0"/>
    <w:rsid w:val="00793AF8"/>
    <w:rsid w:val="00796A2B"/>
    <w:rsid w:val="007A3C52"/>
    <w:rsid w:val="007A46B6"/>
    <w:rsid w:val="007A6295"/>
    <w:rsid w:val="007B2495"/>
    <w:rsid w:val="007B600E"/>
    <w:rsid w:val="007B7E8F"/>
    <w:rsid w:val="007D1D31"/>
    <w:rsid w:val="007D3979"/>
    <w:rsid w:val="007D7CE3"/>
    <w:rsid w:val="007E120F"/>
    <w:rsid w:val="007E1CB8"/>
    <w:rsid w:val="007E24AF"/>
    <w:rsid w:val="007E38E2"/>
    <w:rsid w:val="007E4CA1"/>
    <w:rsid w:val="007E5F02"/>
    <w:rsid w:val="007E61D0"/>
    <w:rsid w:val="007E6F3D"/>
    <w:rsid w:val="007F060A"/>
    <w:rsid w:val="007F0F4A"/>
    <w:rsid w:val="007F1406"/>
    <w:rsid w:val="007F49AE"/>
    <w:rsid w:val="007F4CAD"/>
    <w:rsid w:val="007F5C32"/>
    <w:rsid w:val="007F6374"/>
    <w:rsid w:val="00802731"/>
    <w:rsid w:val="008028A4"/>
    <w:rsid w:val="00805F74"/>
    <w:rsid w:val="00806C6D"/>
    <w:rsid w:val="008176F4"/>
    <w:rsid w:val="00821AF2"/>
    <w:rsid w:val="00822172"/>
    <w:rsid w:val="008262E5"/>
    <w:rsid w:val="0083021D"/>
    <w:rsid w:val="00830747"/>
    <w:rsid w:val="0083100A"/>
    <w:rsid w:val="0083471D"/>
    <w:rsid w:val="00835354"/>
    <w:rsid w:val="00835E49"/>
    <w:rsid w:val="00836731"/>
    <w:rsid w:val="00837533"/>
    <w:rsid w:val="008418D0"/>
    <w:rsid w:val="00847768"/>
    <w:rsid w:val="008528B7"/>
    <w:rsid w:val="00852EDF"/>
    <w:rsid w:val="0085446A"/>
    <w:rsid w:val="00855AB0"/>
    <w:rsid w:val="0086323A"/>
    <w:rsid w:val="008635DF"/>
    <w:rsid w:val="00864000"/>
    <w:rsid w:val="00864DD3"/>
    <w:rsid w:val="00864FA4"/>
    <w:rsid w:val="00866EA8"/>
    <w:rsid w:val="00872A01"/>
    <w:rsid w:val="00873873"/>
    <w:rsid w:val="008740BA"/>
    <w:rsid w:val="008768CA"/>
    <w:rsid w:val="00880049"/>
    <w:rsid w:val="00881487"/>
    <w:rsid w:val="00882968"/>
    <w:rsid w:val="00883210"/>
    <w:rsid w:val="00883B04"/>
    <w:rsid w:val="00885334"/>
    <w:rsid w:val="00886EFF"/>
    <w:rsid w:val="008963F0"/>
    <w:rsid w:val="008A2E42"/>
    <w:rsid w:val="008A38F7"/>
    <w:rsid w:val="008A3E58"/>
    <w:rsid w:val="008A3F70"/>
    <w:rsid w:val="008A6A51"/>
    <w:rsid w:val="008A6EC5"/>
    <w:rsid w:val="008B2D49"/>
    <w:rsid w:val="008B3AE0"/>
    <w:rsid w:val="008B5666"/>
    <w:rsid w:val="008C2CFD"/>
    <w:rsid w:val="008C3188"/>
    <w:rsid w:val="008C384C"/>
    <w:rsid w:val="008E066E"/>
    <w:rsid w:val="008E2A44"/>
    <w:rsid w:val="008E7741"/>
    <w:rsid w:val="008F1ADA"/>
    <w:rsid w:val="008F32C7"/>
    <w:rsid w:val="008F346D"/>
    <w:rsid w:val="00901B28"/>
    <w:rsid w:val="0090271F"/>
    <w:rsid w:val="009028CD"/>
    <w:rsid w:val="00902E23"/>
    <w:rsid w:val="00903D6D"/>
    <w:rsid w:val="00903DE8"/>
    <w:rsid w:val="00903F2E"/>
    <w:rsid w:val="0091037E"/>
    <w:rsid w:val="009114D7"/>
    <w:rsid w:val="00912B72"/>
    <w:rsid w:val="0091348E"/>
    <w:rsid w:val="00917CCB"/>
    <w:rsid w:val="00920F5E"/>
    <w:rsid w:val="0092327A"/>
    <w:rsid w:val="009232FB"/>
    <w:rsid w:val="00930C97"/>
    <w:rsid w:val="00934248"/>
    <w:rsid w:val="00936771"/>
    <w:rsid w:val="00937280"/>
    <w:rsid w:val="00942EC2"/>
    <w:rsid w:val="00943A14"/>
    <w:rsid w:val="0094555C"/>
    <w:rsid w:val="00945ED3"/>
    <w:rsid w:val="00946386"/>
    <w:rsid w:val="00952526"/>
    <w:rsid w:val="0095387D"/>
    <w:rsid w:val="00954CE5"/>
    <w:rsid w:val="009611D5"/>
    <w:rsid w:val="00964F1F"/>
    <w:rsid w:val="00966551"/>
    <w:rsid w:val="00975261"/>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6C15"/>
    <w:rsid w:val="009B1EDA"/>
    <w:rsid w:val="009B2CB8"/>
    <w:rsid w:val="009B35FD"/>
    <w:rsid w:val="009B5CD2"/>
    <w:rsid w:val="009D1E74"/>
    <w:rsid w:val="009D401A"/>
    <w:rsid w:val="009D631A"/>
    <w:rsid w:val="009D716E"/>
    <w:rsid w:val="009E213A"/>
    <w:rsid w:val="009E228F"/>
    <w:rsid w:val="009E3DD2"/>
    <w:rsid w:val="009F37B7"/>
    <w:rsid w:val="00A00528"/>
    <w:rsid w:val="00A04D43"/>
    <w:rsid w:val="00A10F02"/>
    <w:rsid w:val="00A118FB"/>
    <w:rsid w:val="00A11B67"/>
    <w:rsid w:val="00A13074"/>
    <w:rsid w:val="00A13D70"/>
    <w:rsid w:val="00A164B4"/>
    <w:rsid w:val="00A20B26"/>
    <w:rsid w:val="00A21E84"/>
    <w:rsid w:val="00A245B2"/>
    <w:rsid w:val="00A25296"/>
    <w:rsid w:val="00A26927"/>
    <w:rsid w:val="00A26956"/>
    <w:rsid w:val="00A26EBA"/>
    <w:rsid w:val="00A27486"/>
    <w:rsid w:val="00A305BB"/>
    <w:rsid w:val="00A343D7"/>
    <w:rsid w:val="00A35F38"/>
    <w:rsid w:val="00A36519"/>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500C"/>
    <w:rsid w:val="00A97534"/>
    <w:rsid w:val="00AA15DA"/>
    <w:rsid w:val="00AA1E39"/>
    <w:rsid w:val="00AA2DE8"/>
    <w:rsid w:val="00AA2F67"/>
    <w:rsid w:val="00AA2FE1"/>
    <w:rsid w:val="00AB31E2"/>
    <w:rsid w:val="00AC4CD8"/>
    <w:rsid w:val="00AC6BC6"/>
    <w:rsid w:val="00AC6DE1"/>
    <w:rsid w:val="00AD039F"/>
    <w:rsid w:val="00AD2276"/>
    <w:rsid w:val="00AD43C7"/>
    <w:rsid w:val="00AD593B"/>
    <w:rsid w:val="00AD76C5"/>
    <w:rsid w:val="00AE0882"/>
    <w:rsid w:val="00AE2BBF"/>
    <w:rsid w:val="00AE4148"/>
    <w:rsid w:val="00AE65E2"/>
    <w:rsid w:val="00AF4D56"/>
    <w:rsid w:val="00AF7B19"/>
    <w:rsid w:val="00B01FB6"/>
    <w:rsid w:val="00B12F64"/>
    <w:rsid w:val="00B15449"/>
    <w:rsid w:val="00B24B03"/>
    <w:rsid w:val="00B271FA"/>
    <w:rsid w:val="00B3024F"/>
    <w:rsid w:val="00B332E7"/>
    <w:rsid w:val="00B339B8"/>
    <w:rsid w:val="00B413A1"/>
    <w:rsid w:val="00B4304E"/>
    <w:rsid w:val="00B45264"/>
    <w:rsid w:val="00B47018"/>
    <w:rsid w:val="00B4799F"/>
    <w:rsid w:val="00B5702C"/>
    <w:rsid w:val="00B609D3"/>
    <w:rsid w:val="00B628A9"/>
    <w:rsid w:val="00B7151B"/>
    <w:rsid w:val="00B73A47"/>
    <w:rsid w:val="00B74CF7"/>
    <w:rsid w:val="00B7697F"/>
    <w:rsid w:val="00B81D4F"/>
    <w:rsid w:val="00B81D82"/>
    <w:rsid w:val="00B84ACF"/>
    <w:rsid w:val="00B84BB4"/>
    <w:rsid w:val="00B85B6A"/>
    <w:rsid w:val="00B8660A"/>
    <w:rsid w:val="00B93086"/>
    <w:rsid w:val="00B9415A"/>
    <w:rsid w:val="00BA02BA"/>
    <w:rsid w:val="00BA113A"/>
    <w:rsid w:val="00BA192E"/>
    <w:rsid w:val="00BA19ED"/>
    <w:rsid w:val="00BA4719"/>
    <w:rsid w:val="00BA49C0"/>
    <w:rsid w:val="00BA4B8D"/>
    <w:rsid w:val="00BA5264"/>
    <w:rsid w:val="00BA6320"/>
    <w:rsid w:val="00BB1217"/>
    <w:rsid w:val="00BB1D7A"/>
    <w:rsid w:val="00BC0F7D"/>
    <w:rsid w:val="00BC3EA3"/>
    <w:rsid w:val="00BC55C8"/>
    <w:rsid w:val="00BC5C52"/>
    <w:rsid w:val="00BC698A"/>
    <w:rsid w:val="00BC7139"/>
    <w:rsid w:val="00BD1EF9"/>
    <w:rsid w:val="00BD7D31"/>
    <w:rsid w:val="00BE247B"/>
    <w:rsid w:val="00BE3255"/>
    <w:rsid w:val="00BE3B52"/>
    <w:rsid w:val="00BE4729"/>
    <w:rsid w:val="00BE60F8"/>
    <w:rsid w:val="00BE7BDE"/>
    <w:rsid w:val="00BF095B"/>
    <w:rsid w:val="00BF128E"/>
    <w:rsid w:val="00BF13A6"/>
    <w:rsid w:val="00BF1AF3"/>
    <w:rsid w:val="00BF2097"/>
    <w:rsid w:val="00BF20ED"/>
    <w:rsid w:val="00BF3379"/>
    <w:rsid w:val="00BF58C0"/>
    <w:rsid w:val="00BF61DF"/>
    <w:rsid w:val="00BF62B9"/>
    <w:rsid w:val="00BF66D8"/>
    <w:rsid w:val="00C03235"/>
    <w:rsid w:val="00C034BE"/>
    <w:rsid w:val="00C06035"/>
    <w:rsid w:val="00C074DD"/>
    <w:rsid w:val="00C10D55"/>
    <w:rsid w:val="00C113D8"/>
    <w:rsid w:val="00C1496A"/>
    <w:rsid w:val="00C16A94"/>
    <w:rsid w:val="00C17830"/>
    <w:rsid w:val="00C23C36"/>
    <w:rsid w:val="00C27FB2"/>
    <w:rsid w:val="00C302B6"/>
    <w:rsid w:val="00C31963"/>
    <w:rsid w:val="00C32377"/>
    <w:rsid w:val="00C328A7"/>
    <w:rsid w:val="00C33079"/>
    <w:rsid w:val="00C35E29"/>
    <w:rsid w:val="00C36137"/>
    <w:rsid w:val="00C41BAC"/>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1D3F"/>
    <w:rsid w:val="00C720F7"/>
    <w:rsid w:val="00C72833"/>
    <w:rsid w:val="00C72981"/>
    <w:rsid w:val="00C73FC1"/>
    <w:rsid w:val="00C7569C"/>
    <w:rsid w:val="00C77245"/>
    <w:rsid w:val="00C80F1D"/>
    <w:rsid w:val="00C8577C"/>
    <w:rsid w:val="00C85ACB"/>
    <w:rsid w:val="00C86E59"/>
    <w:rsid w:val="00C93F40"/>
    <w:rsid w:val="00C94035"/>
    <w:rsid w:val="00C97F12"/>
    <w:rsid w:val="00CA3D0C"/>
    <w:rsid w:val="00CA5DA1"/>
    <w:rsid w:val="00CB1767"/>
    <w:rsid w:val="00CB534F"/>
    <w:rsid w:val="00CB5692"/>
    <w:rsid w:val="00CB7B43"/>
    <w:rsid w:val="00CC4121"/>
    <w:rsid w:val="00CC663B"/>
    <w:rsid w:val="00CD0B6C"/>
    <w:rsid w:val="00CD2E6A"/>
    <w:rsid w:val="00CD7DED"/>
    <w:rsid w:val="00CE17F2"/>
    <w:rsid w:val="00CE3306"/>
    <w:rsid w:val="00CE7ECD"/>
    <w:rsid w:val="00CF0950"/>
    <w:rsid w:val="00CF2A0A"/>
    <w:rsid w:val="00CF662C"/>
    <w:rsid w:val="00D0320D"/>
    <w:rsid w:val="00D07682"/>
    <w:rsid w:val="00D14E86"/>
    <w:rsid w:val="00D16ACE"/>
    <w:rsid w:val="00D17838"/>
    <w:rsid w:val="00D2092F"/>
    <w:rsid w:val="00D2331B"/>
    <w:rsid w:val="00D237CC"/>
    <w:rsid w:val="00D24993"/>
    <w:rsid w:val="00D2570D"/>
    <w:rsid w:val="00D2656A"/>
    <w:rsid w:val="00D33A9D"/>
    <w:rsid w:val="00D33D26"/>
    <w:rsid w:val="00D354FC"/>
    <w:rsid w:val="00D355E6"/>
    <w:rsid w:val="00D37210"/>
    <w:rsid w:val="00D40EB5"/>
    <w:rsid w:val="00D42ED2"/>
    <w:rsid w:val="00D45EA7"/>
    <w:rsid w:val="00D46B4A"/>
    <w:rsid w:val="00D47056"/>
    <w:rsid w:val="00D50BDF"/>
    <w:rsid w:val="00D53E8B"/>
    <w:rsid w:val="00D53FA6"/>
    <w:rsid w:val="00D55DCB"/>
    <w:rsid w:val="00D57972"/>
    <w:rsid w:val="00D622A7"/>
    <w:rsid w:val="00D62863"/>
    <w:rsid w:val="00D65092"/>
    <w:rsid w:val="00D675A9"/>
    <w:rsid w:val="00D721C2"/>
    <w:rsid w:val="00D73226"/>
    <w:rsid w:val="00D738D6"/>
    <w:rsid w:val="00D75049"/>
    <w:rsid w:val="00D755EB"/>
    <w:rsid w:val="00D757D7"/>
    <w:rsid w:val="00D76048"/>
    <w:rsid w:val="00D762EB"/>
    <w:rsid w:val="00D770C1"/>
    <w:rsid w:val="00D775FF"/>
    <w:rsid w:val="00D80041"/>
    <w:rsid w:val="00D84DF3"/>
    <w:rsid w:val="00D87E00"/>
    <w:rsid w:val="00D9134D"/>
    <w:rsid w:val="00D92565"/>
    <w:rsid w:val="00D935EE"/>
    <w:rsid w:val="00D95FCF"/>
    <w:rsid w:val="00D967A1"/>
    <w:rsid w:val="00D97181"/>
    <w:rsid w:val="00DA0403"/>
    <w:rsid w:val="00DA5D05"/>
    <w:rsid w:val="00DA6477"/>
    <w:rsid w:val="00DA7A03"/>
    <w:rsid w:val="00DB1818"/>
    <w:rsid w:val="00DB354C"/>
    <w:rsid w:val="00DB362E"/>
    <w:rsid w:val="00DB5210"/>
    <w:rsid w:val="00DB7899"/>
    <w:rsid w:val="00DC1B17"/>
    <w:rsid w:val="00DC309B"/>
    <w:rsid w:val="00DC42BE"/>
    <w:rsid w:val="00DC4DA2"/>
    <w:rsid w:val="00DC61F1"/>
    <w:rsid w:val="00DD4C17"/>
    <w:rsid w:val="00DD4D71"/>
    <w:rsid w:val="00DD5AD3"/>
    <w:rsid w:val="00DD74A5"/>
    <w:rsid w:val="00DD7573"/>
    <w:rsid w:val="00DE13B7"/>
    <w:rsid w:val="00DF1837"/>
    <w:rsid w:val="00DF2B1F"/>
    <w:rsid w:val="00DF62CD"/>
    <w:rsid w:val="00DF769E"/>
    <w:rsid w:val="00E04A4C"/>
    <w:rsid w:val="00E06B2D"/>
    <w:rsid w:val="00E10564"/>
    <w:rsid w:val="00E16509"/>
    <w:rsid w:val="00E21EC2"/>
    <w:rsid w:val="00E27B82"/>
    <w:rsid w:val="00E3391E"/>
    <w:rsid w:val="00E35ED1"/>
    <w:rsid w:val="00E37004"/>
    <w:rsid w:val="00E378FD"/>
    <w:rsid w:val="00E40FE5"/>
    <w:rsid w:val="00E44582"/>
    <w:rsid w:val="00E47839"/>
    <w:rsid w:val="00E626BD"/>
    <w:rsid w:val="00E62A95"/>
    <w:rsid w:val="00E6479E"/>
    <w:rsid w:val="00E77340"/>
    <w:rsid w:val="00E77345"/>
    <w:rsid w:val="00E77645"/>
    <w:rsid w:val="00E81DD9"/>
    <w:rsid w:val="00E82166"/>
    <w:rsid w:val="00E8219B"/>
    <w:rsid w:val="00E86CA9"/>
    <w:rsid w:val="00E870EB"/>
    <w:rsid w:val="00E946E1"/>
    <w:rsid w:val="00E965D3"/>
    <w:rsid w:val="00E96AFE"/>
    <w:rsid w:val="00E974BF"/>
    <w:rsid w:val="00EA15B0"/>
    <w:rsid w:val="00EA35CE"/>
    <w:rsid w:val="00EA4926"/>
    <w:rsid w:val="00EA5D33"/>
    <w:rsid w:val="00EA5EA7"/>
    <w:rsid w:val="00EA63DC"/>
    <w:rsid w:val="00EA673C"/>
    <w:rsid w:val="00EB07F3"/>
    <w:rsid w:val="00EB3D38"/>
    <w:rsid w:val="00EB3DFA"/>
    <w:rsid w:val="00EC4A25"/>
    <w:rsid w:val="00ED3554"/>
    <w:rsid w:val="00ED5D38"/>
    <w:rsid w:val="00EE03E3"/>
    <w:rsid w:val="00EE08D5"/>
    <w:rsid w:val="00EE57CF"/>
    <w:rsid w:val="00EE5E37"/>
    <w:rsid w:val="00EE6763"/>
    <w:rsid w:val="00EF0916"/>
    <w:rsid w:val="00EF1BD6"/>
    <w:rsid w:val="00F01584"/>
    <w:rsid w:val="00F025A2"/>
    <w:rsid w:val="00F04712"/>
    <w:rsid w:val="00F13360"/>
    <w:rsid w:val="00F153BF"/>
    <w:rsid w:val="00F2066A"/>
    <w:rsid w:val="00F22EC7"/>
    <w:rsid w:val="00F231F2"/>
    <w:rsid w:val="00F325C8"/>
    <w:rsid w:val="00F32FB5"/>
    <w:rsid w:val="00F339AB"/>
    <w:rsid w:val="00F3557A"/>
    <w:rsid w:val="00F408E6"/>
    <w:rsid w:val="00F479E8"/>
    <w:rsid w:val="00F47A7F"/>
    <w:rsid w:val="00F500E3"/>
    <w:rsid w:val="00F51940"/>
    <w:rsid w:val="00F526EB"/>
    <w:rsid w:val="00F5285D"/>
    <w:rsid w:val="00F53E62"/>
    <w:rsid w:val="00F53EF8"/>
    <w:rsid w:val="00F570AB"/>
    <w:rsid w:val="00F62C82"/>
    <w:rsid w:val="00F64610"/>
    <w:rsid w:val="00F653B8"/>
    <w:rsid w:val="00F66259"/>
    <w:rsid w:val="00F6735A"/>
    <w:rsid w:val="00F67809"/>
    <w:rsid w:val="00F71FE5"/>
    <w:rsid w:val="00F72C2A"/>
    <w:rsid w:val="00F759AD"/>
    <w:rsid w:val="00F75DFB"/>
    <w:rsid w:val="00F83302"/>
    <w:rsid w:val="00F8438A"/>
    <w:rsid w:val="00F9008D"/>
    <w:rsid w:val="00F92D89"/>
    <w:rsid w:val="00F93C96"/>
    <w:rsid w:val="00F97287"/>
    <w:rsid w:val="00FA1263"/>
    <w:rsid w:val="00FA1266"/>
    <w:rsid w:val="00FA1EDB"/>
    <w:rsid w:val="00FA1F46"/>
    <w:rsid w:val="00FA3932"/>
    <w:rsid w:val="00FB4B0D"/>
    <w:rsid w:val="00FB4E42"/>
    <w:rsid w:val="00FC0B51"/>
    <w:rsid w:val="00FC1192"/>
    <w:rsid w:val="00FC3855"/>
    <w:rsid w:val="00FD7C63"/>
    <w:rsid w:val="00FE4F62"/>
    <w:rsid w:val="00FE5CB5"/>
    <w:rsid w:val="00FF0ACB"/>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Memo Heading 1,h1,h1 + 11 pt,Before:  6 pt,After:  0 pt,Char,NMP Heading 1,app heading 1,l1,h11,h12,h13,h14,h15,h16,h17,h111,h121,h131,h141,h151,h161,h18,h112,h122,h132,h142,h152,h162,h19,h113,h123,h133,h143,h153,h163,1,Section of paper"/>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Char,h1 + 11 pt Char,Before:  6 pt Char,After:  0 pt Char,Char Char,NMP Heading 1 Char,app heading 1 Char,l1 Char,h11 Char,h12 Char,h13 Char,h14 Char,h15 Char,h16 Char,h17 Char,h111 Char,h121 Char,h131 Char"/>
    <w:link w:val="1"/>
    <w:qFormat/>
    <w:rsid w:val="00262AE6"/>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62AE6"/>
    <w:rPr>
      <w:rFonts w:ascii="Arial" w:hAnsi="Arial"/>
      <w:sz w:val="32"/>
      <w:lang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link w:val="3"/>
    <w:qFormat/>
    <w:rsid w:val="00262AE6"/>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62AE6"/>
    <w:rPr>
      <w:rFonts w:ascii="Arial" w:hAnsi="Arial"/>
      <w:sz w:val="24"/>
      <w:lang w:eastAsia="en-US"/>
    </w:rPr>
  </w:style>
  <w:style w:type="character" w:customStyle="1" w:styleId="5Char">
    <w:name w:val="标题 5 Char"/>
    <w:link w:val="5"/>
    <w:qFormat/>
    <w:rsid w:val="00262AE6"/>
    <w:rPr>
      <w:rFonts w:ascii="Arial" w:hAnsi="Arial"/>
      <w:sz w:val="22"/>
      <w:lang w:eastAsia="en-US"/>
    </w:rPr>
  </w:style>
  <w:style w:type="paragraph" w:customStyle="1" w:styleId="H6">
    <w:name w:val="H6"/>
    <w:basedOn w:val="5"/>
    <w:next w:val="a0"/>
    <w:link w:val="H6Char"/>
    <w:pPr>
      <w:ind w:left="1985" w:hanging="1985"/>
      <w:outlineLvl w:val="9"/>
    </w:pPr>
    <w:rPr>
      <w:sz w:val="20"/>
    </w:rPr>
  </w:style>
  <w:style w:type="character" w:customStyle="1" w:styleId="6Char">
    <w:name w:val="标题 6 Char"/>
    <w:link w:val="6"/>
    <w:qFormat/>
    <w:rsid w:val="00262AE6"/>
    <w:rPr>
      <w:rFonts w:ascii="Arial" w:hAnsi="Arial"/>
      <w:lang w:eastAsia="en-US"/>
    </w:rPr>
  </w:style>
  <w:style w:type="character" w:customStyle="1" w:styleId="8Char">
    <w:name w:val="标题 8 Char"/>
    <w:link w:val="8"/>
    <w:uiPriority w:val="9"/>
    <w:qFormat/>
    <w:rsid w:val="00262AE6"/>
    <w:rPr>
      <w:rFonts w:ascii="Arial" w:hAnsi="Arial"/>
      <w:sz w:val="36"/>
      <w:lang w:eastAsia="en-US"/>
    </w:rPr>
  </w:style>
  <w:style w:type="character" w:customStyle="1" w:styleId="9Char">
    <w:name w:val="标题 9 Char"/>
    <w:link w:val="9"/>
    <w:uiPriority w:val="9"/>
    <w:qFormat/>
    <w:rsid w:val="00262AE6"/>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a4">
    <w:name w:val="header"/>
    <w:aliases w:val="header odd,header odd1,header odd2,header odd3,header odd4,header odd5,header odd6,header"/>
    <w:link w:val="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
    <w:link w:val="a4"/>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qFormat/>
    <w:pPr>
      <w:jc w:val="center"/>
    </w:pPr>
    <w:rPr>
      <w:i/>
    </w:rPr>
  </w:style>
  <w:style w:type="character" w:customStyle="1" w:styleId="Char0">
    <w:name w:val="页脚 Char"/>
    <w:link w:val="a5"/>
    <w:qFormat/>
    <w:rsid w:val="00262AE6"/>
    <w:rPr>
      <w:rFonts w:ascii="Arial" w:hAnsi="Arial"/>
      <w:b/>
      <w:i/>
      <w:noProof/>
      <w:sz w:val="18"/>
      <w:lang w:eastAsia="ja-JP"/>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character" w:customStyle="1" w:styleId="B1Char">
    <w:name w:val="B1 Char"/>
    <w:link w:val="B1"/>
    <w:qFormat/>
    <w:rsid w:val="005E621D"/>
    <w:rPr>
      <w:lang w:eastAsia="en-US"/>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a0"/>
    <w:link w:val="B3Char"/>
    <w:pPr>
      <w:ind w:left="1135" w:hanging="284"/>
    </w:pPr>
  </w:style>
  <w:style w:type="character" w:customStyle="1" w:styleId="B3Char">
    <w:name w:val="B3 Char"/>
    <w:link w:val="B30"/>
    <w:rsid w:val="00262AE6"/>
    <w:rPr>
      <w:lang w:eastAsia="en-US"/>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character" w:customStyle="1" w:styleId="GuidanceChar">
    <w:name w:val="Guidance Char"/>
    <w:link w:val="Guidance"/>
    <w:rsid w:val="00262AE6"/>
    <w:rPr>
      <w:i/>
      <w:color w:val="0000FF"/>
      <w:lang w:eastAsia="en-US"/>
    </w:rPr>
  </w:style>
  <w:style w:type="paragraph" w:styleId="a6">
    <w:name w:val="Balloon Text"/>
    <w:basedOn w:val="a0"/>
    <w:link w:val="Char1"/>
    <w:rsid w:val="004F0988"/>
    <w:pPr>
      <w:spacing w:after="0"/>
    </w:pPr>
    <w:rPr>
      <w:rFonts w:ascii="Segoe UI" w:hAnsi="Segoe UI" w:cs="Segoe UI"/>
      <w:sz w:val="18"/>
      <w:szCs w:val="18"/>
    </w:rPr>
  </w:style>
  <w:style w:type="character" w:customStyle="1" w:styleId="Char1">
    <w:name w:val="批注框文本 Char"/>
    <w:link w:val="a6"/>
    <w:rsid w:val="004F0988"/>
    <w:rPr>
      <w:rFonts w:ascii="Segoe UI" w:hAnsi="Segoe UI" w:cs="Segoe UI"/>
      <w:sz w:val="18"/>
      <w:szCs w:val="18"/>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1"/>
    <w:rsid w:val="0074026F"/>
    <w:rPr>
      <w:color w:val="0563C1" w:themeColor="hyperlink"/>
      <w:u w:val="single"/>
    </w:rPr>
  </w:style>
  <w:style w:type="character" w:customStyle="1" w:styleId="UnresolvedMention">
    <w:name w:val="Unresolved Mention"/>
    <w:basedOn w:val="a1"/>
    <w:uiPriority w:val="99"/>
    <w:semiHidden/>
    <w:unhideWhenUsed/>
    <w:rsid w:val="0074026F"/>
    <w:rPr>
      <w:color w:val="605E5C"/>
      <w:shd w:val="clear" w:color="auto" w:fill="E1DFDD"/>
    </w:rPr>
  </w:style>
  <w:style w:type="character" w:styleId="a9">
    <w:name w:val="FollowedHyperlink"/>
    <w:basedOn w:val="a1"/>
    <w:rsid w:val="00F13360"/>
    <w:rPr>
      <w:color w:val="954F72" w:themeColor="followedHyperlink"/>
      <w:u w:val="single"/>
    </w:rPr>
  </w:style>
  <w:style w:type="character" w:styleId="aa">
    <w:name w:val="annotation reference"/>
    <w:basedOn w:val="a1"/>
    <w:rsid w:val="00E96AFE"/>
    <w:rPr>
      <w:sz w:val="16"/>
      <w:szCs w:val="16"/>
    </w:rPr>
  </w:style>
  <w:style w:type="paragraph" w:styleId="ab">
    <w:name w:val="annotation text"/>
    <w:basedOn w:val="a0"/>
    <w:link w:val="Char2"/>
    <w:rsid w:val="00E96AFE"/>
  </w:style>
  <w:style w:type="character" w:customStyle="1" w:styleId="Char2">
    <w:name w:val="批注文字 Char"/>
    <w:basedOn w:val="a1"/>
    <w:link w:val="ab"/>
    <w:rsid w:val="00E96AFE"/>
    <w:rPr>
      <w:lang w:eastAsia="en-US"/>
    </w:rPr>
  </w:style>
  <w:style w:type="paragraph" w:styleId="ac">
    <w:name w:val="annotation subject"/>
    <w:basedOn w:val="ab"/>
    <w:next w:val="ab"/>
    <w:link w:val="Char3"/>
    <w:rsid w:val="00E96AFE"/>
    <w:rPr>
      <w:b/>
      <w:bCs/>
    </w:rPr>
  </w:style>
  <w:style w:type="character" w:customStyle="1" w:styleId="Char3">
    <w:name w:val="批注主题 Char"/>
    <w:basedOn w:val="Char2"/>
    <w:link w:val="ac"/>
    <w:rsid w:val="00E96AFE"/>
    <w:rPr>
      <w:b/>
      <w:bCs/>
      <w:lang w:eastAsia="en-US"/>
    </w:rPr>
  </w:style>
  <w:style w:type="paragraph" w:styleId="ad">
    <w:name w:val="Revision"/>
    <w:hidden/>
    <w:uiPriority w:val="99"/>
    <w:semiHidden/>
    <w:rsid w:val="00E96AFE"/>
    <w:rPr>
      <w:lang w:eastAsia="en-US"/>
    </w:rPr>
  </w:style>
  <w:style w:type="paragraph" w:styleId="11">
    <w:name w:val="index 1"/>
    <w:basedOn w:val="a0"/>
    <w:rsid w:val="00262AE6"/>
    <w:pPr>
      <w:keepLines/>
      <w:spacing w:after="0"/>
    </w:pPr>
    <w:rPr>
      <w:rFonts w:eastAsia="宋体"/>
    </w:rPr>
  </w:style>
  <w:style w:type="paragraph" w:styleId="21">
    <w:name w:val="index 2"/>
    <w:basedOn w:val="11"/>
    <w:rsid w:val="00262AE6"/>
    <w:pPr>
      <w:ind w:left="284"/>
    </w:pPr>
  </w:style>
  <w:style w:type="character" w:styleId="ae">
    <w:name w:val="footnote reference"/>
    <w:aliases w:val="Appel note de bas de p,Footnote Reference/"/>
    <w:rsid w:val="00262AE6"/>
    <w:rPr>
      <w:b/>
      <w:position w:val="6"/>
      <w:sz w:val="16"/>
    </w:rPr>
  </w:style>
  <w:style w:type="paragraph" w:styleId="af">
    <w:name w:val="footnote text"/>
    <w:aliases w:val="footnote text,ALTS FOOTNOTE,Footnote Text Char1,Footnote Text Char Char1,Footnote Text Char4 Char Char,Footnote Text Char1 Char1 Char1 Char,Footnote Text Char Char1 Char1 Char Char,Footnote Text Char1 Char1 Char1 Char Char Char1,DNV-FT"/>
    <w:basedOn w:val="a0"/>
    <w:link w:val="Char4"/>
    <w:rsid w:val="00262AE6"/>
    <w:pPr>
      <w:keepLines/>
      <w:spacing w:after="0"/>
      <w:ind w:left="454" w:hanging="454"/>
    </w:pPr>
    <w:rPr>
      <w:rFonts w:eastAsia="宋体"/>
      <w:sz w:val="16"/>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
    <w:basedOn w:val="a1"/>
    <w:link w:val="af"/>
    <w:rsid w:val="00262AE6"/>
    <w:rPr>
      <w:rFonts w:eastAsia="宋体"/>
      <w:sz w:val="16"/>
      <w:lang w:eastAsia="en-US"/>
    </w:rPr>
  </w:style>
  <w:style w:type="paragraph" w:styleId="22">
    <w:name w:val="List Number 2"/>
    <w:basedOn w:val="af0"/>
    <w:rsid w:val="00262AE6"/>
    <w:pPr>
      <w:ind w:left="851"/>
    </w:pPr>
  </w:style>
  <w:style w:type="paragraph" w:styleId="af0">
    <w:name w:val="List Number"/>
    <w:basedOn w:val="af1"/>
    <w:rsid w:val="00262AE6"/>
  </w:style>
  <w:style w:type="paragraph" w:styleId="af1">
    <w:name w:val="List"/>
    <w:basedOn w:val="a0"/>
    <w:rsid w:val="00262AE6"/>
    <w:pPr>
      <w:ind w:left="568" w:hanging="284"/>
    </w:pPr>
    <w:rPr>
      <w:rFonts w:eastAsia="宋体"/>
    </w:rPr>
  </w:style>
  <w:style w:type="paragraph" w:styleId="23">
    <w:name w:val="List Bullet 2"/>
    <w:basedOn w:val="af2"/>
    <w:rsid w:val="00262AE6"/>
    <w:pPr>
      <w:ind w:left="851"/>
    </w:pPr>
  </w:style>
  <w:style w:type="paragraph" w:styleId="af2">
    <w:name w:val="List Bullet"/>
    <w:basedOn w:val="af1"/>
    <w:rsid w:val="00262AE6"/>
  </w:style>
  <w:style w:type="paragraph" w:styleId="31">
    <w:name w:val="List Bullet 3"/>
    <w:basedOn w:val="23"/>
    <w:rsid w:val="00262AE6"/>
    <w:pPr>
      <w:ind w:left="1135"/>
    </w:pPr>
  </w:style>
  <w:style w:type="paragraph" w:styleId="24">
    <w:name w:val="List 2"/>
    <w:basedOn w:val="af1"/>
    <w:rsid w:val="00262AE6"/>
    <w:pPr>
      <w:ind w:left="851"/>
    </w:pPr>
  </w:style>
  <w:style w:type="paragraph" w:styleId="32">
    <w:name w:val="List 3"/>
    <w:basedOn w:val="24"/>
    <w:rsid w:val="00262AE6"/>
    <w:pPr>
      <w:ind w:left="1135"/>
    </w:pPr>
  </w:style>
  <w:style w:type="paragraph" w:styleId="41">
    <w:name w:val="List 4"/>
    <w:basedOn w:val="32"/>
    <w:rsid w:val="00262AE6"/>
    <w:pPr>
      <w:ind w:left="1418"/>
    </w:pPr>
  </w:style>
  <w:style w:type="paragraph" w:styleId="51">
    <w:name w:val="List 5"/>
    <w:basedOn w:val="41"/>
    <w:rsid w:val="00262AE6"/>
    <w:pPr>
      <w:ind w:left="1702"/>
    </w:pPr>
  </w:style>
  <w:style w:type="paragraph" w:styleId="42">
    <w:name w:val="List Bullet 4"/>
    <w:basedOn w:val="31"/>
    <w:rsid w:val="00262AE6"/>
    <w:pPr>
      <w:ind w:left="1418"/>
    </w:pPr>
  </w:style>
  <w:style w:type="paragraph" w:styleId="52">
    <w:name w:val="List Bullet 5"/>
    <w:basedOn w:val="42"/>
    <w:rsid w:val="00262AE6"/>
    <w:pPr>
      <w:ind w:left="1702"/>
    </w:pPr>
  </w:style>
  <w:style w:type="paragraph" w:styleId="af3">
    <w:name w:val="index heading"/>
    <w:basedOn w:val="a0"/>
    <w:next w:val="a0"/>
    <w:rsid w:val="00262AE6"/>
    <w:pPr>
      <w:pBdr>
        <w:top w:val="single" w:sz="12" w:space="0" w:color="auto"/>
      </w:pBdr>
      <w:spacing w:before="360" w:after="240"/>
    </w:pPr>
    <w:rPr>
      <w:rFonts w:eastAsia="宋体"/>
      <w:b/>
      <w:i/>
      <w:sz w:val="26"/>
    </w:rPr>
  </w:style>
  <w:style w:type="paragraph" w:customStyle="1" w:styleId="INDENT1">
    <w:name w:val="INDENT1"/>
    <w:basedOn w:val="a0"/>
    <w:rsid w:val="00262AE6"/>
    <w:pPr>
      <w:ind w:left="851"/>
    </w:pPr>
    <w:rPr>
      <w:rFonts w:eastAsia="宋体"/>
    </w:rPr>
  </w:style>
  <w:style w:type="paragraph" w:customStyle="1" w:styleId="INDENT2">
    <w:name w:val="INDENT2"/>
    <w:basedOn w:val="a0"/>
    <w:rsid w:val="00262AE6"/>
    <w:pPr>
      <w:ind w:left="1135" w:hanging="284"/>
    </w:pPr>
    <w:rPr>
      <w:rFonts w:eastAsia="宋体"/>
    </w:rPr>
  </w:style>
  <w:style w:type="paragraph" w:customStyle="1" w:styleId="INDENT3">
    <w:name w:val="INDENT3"/>
    <w:basedOn w:val="a0"/>
    <w:rsid w:val="00262AE6"/>
    <w:pPr>
      <w:ind w:left="1701" w:hanging="567"/>
    </w:pPr>
    <w:rPr>
      <w:rFonts w:eastAsia="宋体"/>
    </w:rPr>
  </w:style>
  <w:style w:type="paragraph" w:customStyle="1" w:styleId="FigureTitle">
    <w:name w:val="Figure_Title"/>
    <w:basedOn w:val="a0"/>
    <w:next w:val="a0"/>
    <w:rsid w:val="00262AE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262AE6"/>
    <w:pPr>
      <w:keepNext/>
      <w:keepLines/>
    </w:pPr>
    <w:rPr>
      <w:rFonts w:eastAsia="宋体"/>
      <w:b/>
    </w:rPr>
  </w:style>
  <w:style w:type="paragraph" w:customStyle="1" w:styleId="enumlev2">
    <w:name w:val="enumlev2"/>
    <w:basedOn w:val="a0"/>
    <w:rsid w:val="00262AE6"/>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262AE6"/>
    <w:pPr>
      <w:keepNext/>
      <w:keepLines/>
      <w:spacing w:before="240"/>
      <w:ind w:left="1418"/>
    </w:pPr>
    <w:rPr>
      <w:rFonts w:ascii="Arial" w:eastAsia="宋体" w:hAnsi="Arial"/>
      <w:b/>
      <w:sz w:val="36"/>
      <w:lang w:val="en-US"/>
    </w:rPr>
  </w:style>
  <w:style w:type="paragraph" w:styleId="af4">
    <w:name w:val="caption"/>
    <w:aliases w:val="cap,cap1,cap2,cap11,Caption Char,Légende-figure,Légende-figure Char,Beschrifubg,Beschriftung Char,label,cap11 Char,cap11 Char Char Char,captions,Légende-figure Char Char Char Char,Beschriftung Char Char,cap Char,Caption Char1,Caption Char1 Char"/>
    <w:basedOn w:val="a0"/>
    <w:next w:val="a0"/>
    <w:link w:val="Char5"/>
    <w:qFormat/>
    <w:rsid w:val="00262AE6"/>
    <w:pPr>
      <w:spacing w:before="120" w:after="120"/>
    </w:pPr>
    <w:rPr>
      <w:rFonts w:eastAsia="宋体"/>
      <w:b/>
    </w:rPr>
  </w:style>
  <w:style w:type="character" w:customStyle="1" w:styleId="Char5">
    <w:name w:val="题注 Char"/>
    <w:aliases w:val="cap Char1,cap1 Char,cap2 Char,cap11 Char1,Caption Char Char,Légende-figure Char1,Légende-figure Char Char,Beschrifubg Char,Beschriftung Char Char1,label Char,cap11 Char Char,cap11 Char Char Char Char,captions Char,Beschriftung Char Char Char"/>
    <w:link w:val="af4"/>
    <w:rsid w:val="00262AE6"/>
    <w:rPr>
      <w:rFonts w:eastAsia="宋体"/>
      <w:b/>
      <w:lang w:eastAsia="en-US"/>
    </w:rPr>
  </w:style>
  <w:style w:type="paragraph" w:styleId="af5">
    <w:name w:val="Document Map"/>
    <w:basedOn w:val="a0"/>
    <w:link w:val="Char6"/>
    <w:rsid w:val="00262AE6"/>
    <w:pPr>
      <w:shd w:val="clear" w:color="auto" w:fill="000080"/>
    </w:pPr>
    <w:rPr>
      <w:rFonts w:ascii="Tahoma" w:eastAsia="宋体" w:hAnsi="Tahoma"/>
      <w:lang w:val="x-none"/>
    </w:rPr>
  </w:style>
  <w:style w:type="character" w:customStyle="1" w:styleId="Char6">
    <w:name w:val="文档结构图 Char"/>
    <w:basedOn w:val="a1"/>
    <w:link w:val="af5"/>
    <w:uiPriority w:val="99"/>
    <w:rsid w:val="00262AE6"/>
    <w:rPr>
      <w:rFonts w:ascii="Tahoma" w:eastAsia="宋体" w:hAnsi="Tahoma"/>
      <w:shd w:val="clear" w:color="auto" w:fill="000080"/>
      <w:lang w:val="x-none" w:eastAsia="en-US"/>
    </w:rPr>
  </w:style>
  <w:style w:type="paragraph" w:styleId="af6">
    <w:name w:val="Plain Text"/>
    <w:basedOn w:val="a0"/>
    <w:link w:val="Char7"/>
    <w:rsid w:val="00262AE6"/>
    <w:rPr>
      <w:rFonts w:ascii="Courier New" w:eastAsia="宋体" w:hAnsi="Courier New"/>
      <w:lang w:val="nb-NO"/>
    </w:rPr>
  </w:style>
  <w:style w:type="character" w:customStyle="1" w:styleId="Char7">
    <w:name w:val="纯文本 Char"/>
    <w:basedOn w:val="a1"/>
    <w:link w:val="af6"/>
    <w:uiPriority w:val="99"/>
    <w:rsid w:val="00262AE6"/>
    <w:rPr>
      <w:rFonts w:ascii="Courier New" w:eastAsia="宋体" w:hAnsi="Courier New"/>
      <w:lang w:val="nb-NO" w:eastAsia="en-US"/>
    </w:rPr>
  </w:style>
  <w:style w:type="paragraph" w:styleId="af7">
    <w:name w:val="Body Text"/>
    <w:aliases w:val="bt"/>
    <w:basedOn w:val="a0"/>
    <w:link w:val="Char8"/>
    <w:qFormat/>
    <w:rsid w:val="00262AE6"/>
    <w:rPr>
      <w:rFonts w:eastAsia="宋体"/>
    </w:rPr>
  </w:style>
  <w:style w:type="character" w:customStyle="1" w:styleId="Char8">
    <w:name w:val="正文文本 Char"/>
    <w:aliases w:val="bt Char"/>
    <w:basedOn w:val="a1"/>
    <w:link w:val="af7"/>
    <w:qFormat/>
    <w:rsid w:val="00262AE6"/>
    <w:rPr>
      <w:rFonts w:eastAsia="宋体"/>
      <w:lang w:eastAsia="en-US"/>
    </w:rPr>
  </w:style>
  <w:style w:type="paragraph" w:customStyle="1" w:styleId="af8">
    <w:name w:val="样式 页眉"/>
    <w:basedOn w:val="a4"/>
    <w:link w:val="Char9"/>
    <w:rsid w:val="00262AE6"/>
    <w:rPr>
      <w:rFonts w:eastAsia="Arial"/>
      <w:bCs/>
      <w:sz w:val="22"/>
      <w:lang w:val="en-US" w:eastAsia="en-US"/>
    </w:rPr>
  </w:style>
  <w:style w:type="character" w:customStyle="1" w:styleId="Char9">
    <w:name w:val="样式 页眉 Char"/>
    <w:link w:val="af8"/>
    <w:rsid w:val="00262AE6"/>
    <w:rPr>
      <w:rFonts w:ascii="Arial" w:eastAsia="Arial" w:hAnsi="Arial"/>
      <w:b/>
      <w:bCs/>
      <w:noProof/>
      <w:sz w:val="22"/>
      <w:lang w:val="en-US" w:eastAsia="en-US"/>
    </w:rPr>
  </w:style>
  <w:style w:type="character" w:customStyle="1" w:styleId="TALCar">
    <w:name w:val="TAL Car"/>
    <w:qFormat/>
    <w:rsid w:val="00262AE6"/>
    <w:rPr>
      <w:rFonts w:ascii="Arial" w:eastAsia="宋体" w:hAnsi="Arial" w:cs="Times New Roman"/>
      <w:kern w:val="0"/>
      <w:sz w:val="18"/>
      <w:szCs w:val="20"/>
      <w:lang w:val="en-GB" w:eastAsia="en-GB"/>
    </w:rPr>
  </w:style>
  <w:style w:type="paragraph" w:styleId="25">
    <w:name w:val="Body Text Indent 2"/>
    <w:basedOn w:val="a0"/>
    <w:link w:val="2Char0"/>
    <w:rsid w:val="00262AE6"/>
    <w:pPr>
      <w:spacing w:after="120" w:line="480" w:lineRule="auto"/>
      <w:ind w:leftChars="200" w:left="420"/>
    </w:pPr>
    <w:rPr>
      <w:rFonts w:eastAsia="MS Mincho"/>
    </w:rPr>
  </w:style>
  <w:style w:type="character" w:customStyle="1" w:styleId="2Char0">
    <w:name w:val="正文文本缩进 2 Char"/>
    <w:basedOn w:val="a1"/>
    <w:link w:val="25"/>
    <w:rsid w:val="00262AE6"/>
    <w:rPr>
      <w:rFonts w:eastAsia="MS Mincho"/>
      <w:lang w:eastAsia="en-US"/>
    </w:rPr>
  </w:style>
  <w:style w:type="paragraph" w:customStyle="1" w:styleId="12">
    <w:name w:val="正文1"/>
    <w:basedOn w:val="a0"/>
    <w:link w:val="1Char0"/>
    <w:qFormat/>
    <w:rsid w:val="00262AE6"/>
    <w:pPr>
      <w:widowControl w:val="0"/>
      <w:adjustRightInd w:val="0"/>
      <w:jc w:val="both"/>
    </w:pPr>
    <w:rPr>
      <w:rFonts w:eastAsia="宋体"/>
      <w:lang w:val="x-none" w:eastAsia="x-none"/>
    </w:rPr>
  </w:style>
  <w:style w:type="character" w:customStyle="1" w:styleId="1Char0">
    <w:name w:val="正文1 Char"/>
    <w:link w:val="12"/>
    <w:rsid w:val="00262AE6"/>
    <w:rPr>
      <w:rFonts w:eastAsia="宋体"/>
      <w:lang w:val="x-none" w:eastAsia="x-none"/>
    </w:rPr>
  </w:style>
  <w:style w:type="paragraph" w:customStyle="1" w:styleId="3GPP">
    <w:name w:val="3GPP 正文"/>
    <w:basedOn w:val="a0"/>
    <w:link w:val="3GPPChar"/>
    <w:qFormat/>
    <w:rsid w:val="00262AE6"/>
    <w:rPr>
      <w:rFonts w:eastAsia="宋体"/>
      <w:lang w:val="x-none" w:eastAsia="ja-JP"/>
    </w:rPr>
  </w:style>
  <w:style w:type="character" w:customStyle="1" w:styleId="3GPPChar">
    <w:name w:val="3GPP 正文 Char"/>
    <w:link w:val="3GPP"/>
    <w:rsid w:val="00262AE6"/>
    <w:rPr>
      <w:rFonts w:eastAsia="宋体"/>
      <w:lang w:val="x-none" w:eastAsia="ja-JP"/>
    </w:rPr>
  </w:style>
  <w:style w:type="paragraph" w:customStyle="1" w:styleId="3GPPlevel3">
    <w:name w:val="3GPP level 3"/>
    <w:basedOn w:val="3"/>
    <w:link w:val="3GPPlevel3Char"/>
    <w:qFormat/>
    <w:rsid w:val="00262AE6"/>
    <w:rPr>
      <w:rFonts w:eastAsia="宋体"/>
    </w:rPr>
  </w:style>
  <w:style w:type="character" w:customStyle="1" w:styleId="3GPPlevel3Char">
    <w:name w:val="3GPP level 3 Char"/>
    <w:link w:val="3GPPlevel3"/>
    <w:rsid w:val="00262AE6"/>
    <w:rPr>
      <w:rFonts w:ascii="Arial" w:eastAsia="宋体" w:hAnsi="Arial"/>
      <w:sz w:val="28"/>
      <w:lang w:eastAsia="en-US"/>
    </w:rPr>
  </w:style>
  <w:style w:type="paragraph" w:customStyle="1" w:styleId="equationArrayNum">
    <w:name w:val="equationArrayNum"/>
    <w:basedOn w:val="a0"/>
    <w:next w:val="a0"/>
    <w:uiPriority w:val="99"/>
    <w:rsid w:val="00262AE6"/>
    <w:pPr>
      <w:keepLines/>
      <w:autoSpaceDE w:val="0"/>
      <w:autoSpaceDN w:val="0"/>
      <w:adjustRightInd w:val="0"/>
      <w:spacing w:before="120" w:after="120"/>
    </w:pPr>
    <w:rPr>
      <w:noProof/>
      <w:sz w:val="24"/>
      <w:szCs w:val="24"/>
      <w:lang w:eastAsia="en-GB"/>
    </w:rPr>
  </w:style>
  <w:style w:type="paragraph" w:styleId="af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목록단락,列,列表段"/>
    <w:basedOn w:val="a0"/>
    <w:uiPriority w:val="34"/>
    <w:qFormat/>
    <w:rsid w:val="00262AE6"/>
    <w:pPr>
      <w:ind w:firstLineChars="200" w:firstLine="420"/>
    </w:pPr>
    <w:rPr>
      <w:rFonts w:eastAsia="宋体"/>
    </w:rPr>
  </w:style>
  <w:style w:type="paragraph" w:customStyle="1" w:styleId="BodyBest">
    <w:name w:val="BodyBest"/>
    <w:basedOn w:val="a0"/>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a0"/>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afa">
    <w:name w:val="Normal (Web)"/>
    <w:basedOn w:val="a0"/>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a0"/>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a0"/>
    <w:next w:val="a0"/>
    <w:link w:val="MTDisplayEquationChar"/>
    <w:rsid w:val="00262AE6"/>
    <w:pPr>
      <w:tabs>
        <w:tab w:val="center" w:pos="4820"/>
        <w:tab w:val="right" w:pos="9640"/>
      </w:tabs>
    </w:pPr>
    <w:rPr>
      <w:rFonts w:eastAsia="宋体"/>
      <w:noProof/>
    </w:rPr>
  </w:style>
  <w:style w:type="character" w:customStyle="1" w:styleId="MTDisplayEquationChar">
    <w:name w:val="MTDisplayEquation Char"/>
    <w:link w:val="MTDisplayEquation"/>
    <w:rsid w:val="00262AE6"/>
    <w:rPr>
      <w:rFonts w:eastAsia="宋体"/>
      <w:noProof/>
      <w:lang w:eastAsia="en-US"/>
    </w:rPr>
  </w:style>
  <w:style w:type="paragraph" w:customStyle="1" w:styleId="FL">
    <w:name w:val="FL"/>
    <w:basedOn w:val="a0"/>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宋体" w:hAnsi="Arial"/>
      <w:noProof/>
      <w:sz w:val="24"/>
      <w:lang w:eastAsia="en-US"/>
    </w:rPr>
  </w:style>
  <w:style w:type="character" w:styleId="afb">
    <w:name w:val="page number"/>
    <w:basedOn w:val="a1"/>
    <w:rsid w:val="00FB4E42"/>
  </w:style>
  <w:style w:type="paragraph" w:customStyle="1" w:styleId="Heading2Head2A2">
    <w:name w:val="Heading 2.Head2A.2"/>
    <w:basedOn w:val="1"/>
    <w:next w:val="a0"/>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0"/>
    <w:rsid w:val="00FB4E42"/>
    <w:pPr>
      <w:spacing w:before="120"/>
      <w:outlineLvl w:val="2"/>
    </w:pPr>
    <w:rPr>
      <w:sz w:val="28"/>
    </w:rPr>
  </w:style>
  <w:style w:type="paragraph" w:customStyle="1" w:styleId="Reference">
    <w:name w:val="Reference"/>
    <w:basedOn w:val="a0"/>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basedOn w:val="a1"/>
    <w:rsid w:val="00FB4E42"/>
    <w:rPr>
      <w:lang w:val="en-GB" w:eastAsia="ja-JP" w:bidi="ar-SA"/>
    </w:rPr>
  </w:style>
  <w:style w:type="paragraph" w:customStyle="1" w:styleId="bodytext4">
    <w:name w:val="bodytext4"/>
    <w:basedOn w:val="af7"/>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a1"/>
    <w:rsid w:val="00FB4E42"/>
    <w:rPr>
      <w:lang w:val="en-GB" w:eastAsia="ja-JP" w:bidi="ar-SA"/>
    </w:rPr>
  </w:style>
  <w:style w:type="character" w:customStyle="1" w:styleId="B1Zchn">
    <w:name w:val="B1 Zchn"/>
    <w:basedOn w:val="a1"/>
    <w:rsid w:val="00FB4E42"/>
    <w:rPr>
      <w:rFonts w:eastAsia="MS Mincho"/>
      <w:lang w:val="en-GB" w:eastAsia="en-US" w:bidi="ar-SA"/>
    </w:rPr>
  </w:style>
  <w:style w:type="character" w:styleId="afc">
    <w:name w:val="Emphasis"/>
    <w:basedOn w:val="a1"/>
    <w:qFormat/>
    <w:rsid w:val="00FB4E42"/>
    <w:rPr>
      <w:i/>
      <w:iCs/>
    </w:rPr>
  </w:style>
  <w:style w:type="character" w:styleId="afd">
    <w:name w:val="Intense Emphasis"/>
    <w:basedOn w:val="a1"/>
    <w:uiPriority w:val="21"/>
    <w:qFormat/>
    <w:rsid w:val="00FB4E42"/>
    <w:rPr>
      <w:b/>
      <w:bCs/>
      <w:i/>
      <w:iCs/>
      <w:color w:val="4F81BD"/>
    </w:rPr>
  </w:style>
  <w:style w:type="paragraph" w:customStyle="1" w:styleId="References">
    <w:name w:val="References"/>
    <w:basedOn w:val="a0"/>
    <w:next w:val="a0"/>
    <w:rsid w:val="00FB4E42"/>
    <w:pPr>
      <w:numPr>
        <w:numId w:val="6"/>
      </w:numPr>
      <w:autoSpaceDE w:val="0"/>
      <w:autoSpaceDN w:val="0"/>
      <w:snapToGrid w:val="0"/>
      <w:spacing w:after="60"/>
    </w:pPr>
    <w:rPr>
      <w:rFonts w:eastAsia="宋体"/>
      <w:szCs w:val="16"/>
      <w:lang w:val="en-US"/>
    </w:rPr>
  </w:style>
  <w:style w:type="paragraph" w:customStyle="1" w:styleId="enumlev1">
    <w:name w:val="enumlev1"/>
    <w:basedOn w:val="a0"/>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fe"/>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afe">
    <w:name w:val="Body Text Indent"/>
    <w:basedOn w:val="a0"/>
    <w:link w:val="Chara"/>
    <w:rsid w:val="00FB4E42"/>
    <w:pPr>
      <w:spacing w:after="120"/>
      <w:ind w:left="360"/>
    </w:pPr>
    <w:rPr>
      <w:rFonts w:eastAsia="宋体"/>
    </w:rPr>
  </w:style>
  <w:style w:type="character" w:customStyle="1" w:styleId="Chara">
    <w:name w:val="正文文本缩进 Char"/>
    <w:basedOn w:val="a1"/>
    <w:link w:val="afe"/>
    <w:rsid w:val="00FB4E42"/>
    <w:rPr>
      <w:rFonts w:eastAsia="宋体"/>
      <w:lang w:eastAsia="en-US"/>
    </w:rPr>
  </w:style>
  <w:style w:type="paragraph" w:customStyle="1" w:styleId="ECCBulletsLv1">
    <w:name w:val="ECC Bullets Lv1"/>
    <w:basedOn w:val="a0"/>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a1"/>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a1"/>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a1"/>
    <w:uiPriority w:val="1"/>
    <w:qFormat/>
    <w:rsid w:val="00FB4E42"/>
    <w:rPr>
      <w:b/>
      <w:bCs/>
    </w:rPr>
  </w:style>
  <w:style w:type="paragraph" w:customStyle="1" w:styleId="Restitle">
    <w:name w:val="Res_title"/>
    <w:basedOn w:val="a0"/>
    <w:next w:val="a0"/>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a1"/>
    <w:link w:val="Restitle"/>
    <w:rsid w:val="00FB4E42"/>
    <w:rPr>
      <w:b/>
      <w:noProof/>
      <w:sz w:val="16"/>
      <w:szCs w:val="10"/>
      <w:lang w:eastAsia="en-US"/>
    </w:rPr>
  </w:style>
  <w:style w:type="paragraph" w:customStyle="1" w:styleId="Normalaftertitle">
    <w:name w:val="Normal after title"/>
    <w:basedOn w:val="a0"/>
    <w:next w:val="a0"/>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a1"/>
    <w:link w:val="Normalaftertitle"/>
    <w:rsid w:val="00FB4E42"/>
    <w:rPr>
      <w:noProof/>
      <w:color w:val="000000"/>
      <w:sz w:val="16"/>
      <w:szCs w:val="10"/>
      <w:lang w:eastAsia="en-US"/>
    </w:rPr>
  </w:style>
  <w:style w:type="paragraph" w:customStyle="1" w:styleId="ResNo">
    <w:name w:val="Res_No"/>
    <w:basedOn w:val="a0"/>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a1"/>
    <w:link w:val="ResNo"/>
    <w:rsid w:val="00FB4E42"/>
    <w:rPr>
      <w:sz w:val="16"/>
      <w:szCs w:val="10"/>
      <w:lang w:eastAsia="en-US"/>
    </w:rPr>
  </w:style>
  <w:style w:type="character" w:customStyle="1" w:styleId="href">
    <w:name w:val="href"/>
    <w:basedOn w:val="a1"/>
    <w:rsid w:val="00FB4E42"/>
  </w:style>
  <w:style w:type="paragraph" w:customStyle="1" w:styleId="Call">
    <w:name w:val="Call"/>
    <w:basedOn w:val="a0"/>
    <w:next w:val="a0"/>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a1"/>
    <w:link w:val="Call"/>
    <w:locked/>
    <w:rsid w:val="00FB4E42"/>
    <w:rPr>
      <w:i/>
      <w:sz w:val="16"/>
      <w:szCs w:val="10"/>
      <w:lang w:eastAsia="en-US"/>
    </w:rPr>
  </w:style>
  <w:style w:type="character" w:customStyle="1" w:styleId="Artdef">
    <w:name w:val="Art_def"/>
    <w:basedOn w:val="a1"/>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宋体"/>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customStyle="1" w:styleId="PLChar">
    <w:name w:val="PL Char"/>
    <w:link w:val="PL"/>
    <w:qFormat/>
    <w:locked/>
    <w:rsid w:val="005F295C"/>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44302496">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37964226">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150605269">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69437910">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372342766">
      <w:bodyDiv w:val="1"/>
      <w:marLeft w:val="0"/>
      <w:marRight w:val="0"/>
      <w:marTop w:val="0"/>
      <w:marBottom w:val="0"/>
      <w:divBdr>
        <w:top w:val="none" w:sz="0" w:space="0" w:color="auto"/>
        <w:left w:val="none" w:sz="0" w:space="0" w:color="auto"/>
        <w:bottom w:val="none" w:sz="0" w:space="0" w:color="auto"/>
        <w:right w:val="none" w:sz="0" w:space="0" w:color="auto"/>
      </w:divBdr>
    </w:div>
    <w:div w:id="396323107">
      <w:bodyDiv w:val="1"/>
      <w:marLeft w:val="0"/>
      <w:marRight w:val="0"/>
      <w:marTop w:val="0"/>
      <w:marBottom w:val="0"/>
      <w:divBdr>
        <w:top w:val="none" w:sz="0" w:space="0" w:color="auto"/>
        <w:left w:val="none" w:sz="0" w:space="0" w:color="auto"/>
        <w:bottom w:val="none" w:sz="0" w:space="0" w:color="auto"/>
        <w:right w:val="none" w:sz="0" w:space="0" w:color="auto"/>
      </w:divBdr>
    </w:div>
    <w:div w:id="409279961">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21619">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2604959">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785851607">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09598294">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05959806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148353680">
      <w:bodyDiv w:val="1"/>
      <w:marLeft w:val="0"/>
      <w:marRight w:val="0"/>
      <w:marTop w:val="0"/>
      <w:marBottom w:val="0"/>
      <w:divBdr>
        <w:top w:val="none" w:sz="0" w:space="0" w:color="auto"/>
        <w:left w:val="none" w:sz="0" w:space="0" w:color="auto"/>
        <w:bottom w:val="none" w:sz="0" w:space="0" w:color="auto"/>
        <w:right w:val="none" w:sz="0" w:space="0" w:color="auto"/>
      </w:divBdr>
    </w:div>
    <w:div w:id="1197234556">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260672539">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19137595">
      <w:bodyDiv w:val="1"/>
      <w:marLeft w:val="0"/>
      <w:marRight w:val="0"/>
      <w:marTop w:val="0"/>
      <w:marBottom w:val="0"/>
      <w:divBdr>
        <w:top w:val="none" w:sz="0" w:space="0" w:color="auto"/>
        <w:left w:val="none" w:sz="0" w:space="0" w:color="auto"/>
        <w:bottom w:val="none" w:sz="0" w:space="0" w:color="auto"/>
        <w:right w:val="none" w:sz="0" w:space="0" w:color="auto"/>
      </w:divBdr>
    </w:div>
    <w:div w:id="1422483171">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77910952">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11094803">
      <w:bodyDiv w:val="1"/>
      <w:marLeft w:val="0"/>
      <w:marRight w:val="0"/>
      <w:marTop w:val="0"/>
      <w:marBottom w:val="0"/>
      <w:divBdr>
        <w:top w:val="none" w:sz="0" w:space="0" w:color="auto"/>
        <w:left w:val="none" w:sz="0" w:space="0" w:color="auto"/>
        <w:bottom w:val="none" w:sz="0" w:space="0" w:color="auto"/>
        <w:right w:val="none" w:sz="0" w:space="0" w:color="auto"/>
      </w:divBdr>
    </w:div>
    <w:div w:id="1532038305">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075160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581480231">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10925970">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 w:id="2147118323">
      <w:bodyDiv w:val="1"/>
      <w:marLeft w:val="0"/>
      <w:marRight w:val="0"/>
      <w:marTop w:val="0"/>
      <w:marBottom w:val="0"/>
      <w:divBdr>
        <w:top w:val="none" w:sz="0" w:space="0" w:color="auto"/>
        <w:left w:val="none" w:sz="0" w:space="0" w:color="auto"/>
        <w:bottom w:val="none" w:sz="0" w:space="0" w:color="auto"/>
        <w:right w:val="none" w:sz="0" w:space="0" w:color="auto"/>
      </w:divBdr>
      <w:divsChild>
        <w:div w:id="12151940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19D29-2869-4379-A370-D363569D7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2098</TotalTime>
  <Pages>2</Pages>
  <Words>870</Words>
  <Characters>4960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10</cp:revision>
  <cp:lastPrinted>2019-02-25T13:05:00Z</cp:lastPrinted>
  <dcterms:created xsi:type="dcterms:W3CDTF">2022-11-02T02:23:00Z</dcterms:created>
  <dcterms:modified xsi:type="dcterms:W3CDTF">2023-02-17T12:01:00Z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(3)MCBe95rcoeAzBXMgNcKyT/XMAX74FtARNlqc7NfhZsFkc361DolVAtA2yfH9yWsyUDkbxqXx
xV5xd7LJcjMVQWrpbAXvE4l1WD1164JOtELaMYDo0bQ0OpeofR3Ly/0SNuochp93DVSE4SGy
I2bOsgoW6QuWufQW1S0BmQ+8bAPOeZ6FMLeJeUmHpfc2QFqWdgIZf8k2FXSRCp8wZTYnF4Aq
+qyxh5ZNXTqNSSxVwx</vt:lpwstr>
  </property>
  <property fmtid="{D5CDD505-2E9C-101B-9397-08002B2CF9AE}" pid="3" name="_2015_ms_pID_7253431">
    <vt:lpwstr>YLLO8K6Sw+8DV6X9XKNvFUhLW6dc022ZMEq3Hkg4pphFFt7iH0bS1M
zREgiHB6l7y6GFSu+XxoCYNOY2ehnxXu7xVlfzHeuOPAcUwb001s6vWUmxXd5aSorIusESXR
vW9okWpObfSG4kIKI8zmqJiwR9N4kG/JyRBxh2UY6okEdMC5KFE2aTJgL388sWB6kdt0aZPp
knDQ4DDFzTADqTL7WevrCJV/15A8mfIYo5hS</vt:lpwstr>
  </property>
  <property fmtid="{D5CDD505-2E9C-101B-9397-08002B2CF9AE}" pid="4" name="_2015_ms_pID_7253432">
    <vt:lpwstr>lg==</vt:lpwstr>
  </property>
</Properties>
</file>